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39"/>
        <w:gridCol w:w="5103"/>
        <w:gridCol w:w="1954"/>
      </w:tblGrid>
      <w:tr w:rsidR="00C87086" w14:paraId="2686CBAB" w14:textId="77777777" w:rsidTr="00A74EB4">
        <w:tc>
          <w:tcPr>
            <w:tcW w:w="10596" w:type="dxa"/>
            <w:gridSpan w:val="3"/>
          </w:tcPr>
          <w:p w14:paraId="57E5D0C4" w14:textId="120575A2" w:rsidR="00C87086" w:rsidRPr="00513369" w:rsidRDefault="00D87126" w:rsidP="007A6389">
            <w:pPr>
              <w:ind w:right="-694"/>
              <w:rPr>
                <w:rFonts w:ascii="Calibri" w:hAnsi="Calibri" w:cs="Calibri"/>
                <w:b/>
              </w:rPr>
            </w:pPr>
            <w:r>
              <w:rPr>
                <w:b/>
                <w:bCs/>
              </w:rPr>
              <w:t xml:space="preserve">Camping &amp; </w:t>
            </w:r>
            <w:r w:rsidR="007A6389">
              <w:rPr>
                <w:b/>
                <w:bCs/>
              </w:rPr>
              <w:t xml:space="preserve">Coronavirus (COVID-19) Risk assessment </w:t>
            </w:r>
          </w:p>
        </w:tc>
      </w:tr>
      <w:tr w:rsidR="00381F9E" w14:paraId="661F4F97" w14:textId="77777777" w:rsidTr="00513369">
        <w:trPr>
          <w:trHeight w:val="839"/>
        </w:trPr>
        <w:tc>
          <w:tcPr>
            <w:tcW w:w="3539" w:type="dxa"/>
          </w:tcPr>
          <w:p w14:paraId="6B479136" w14:textId="77777777" w:rsidR="00584BBF" w:rsidRPr="00584BBF" w:rsidRDefault="00381F9E" w:rsidP="00381F9E">
            <w:pPr>
              <w:rPr>
                <w:b/>
                <w:bCs/>
              </w:rPr>
            </w:pPr>
            <w:r w:rsidRPr="00584BBF">
              <w:rPr>
                <w:b/>
                <w:bCs/>
              </w:rPr>
              <w:t xml:space="preserve">Establishment: </w:t>
            </w:r>
          </w:p>
          <w:p w14:paraId="1C401825" w14:textId="1B18273C" w:rsidR="00381F9E" w:rsidRPr="00584BBF" w:rsidRDefault="001C3708" w:rsidP="00381F9E">
            <w:pPr>
              <w:rPr>
                <w:b/>
                <w:bCs/>
              </w:rPr>
            </w:pPr>
            <w:r>
              <w:rPr>
                <w:b/>
                <w:bCs/>
              </w:rPr>
              <w:t>Organic Forest Kindergarten</w:t>
            </w:r>
          </w:p>
        </w:tc>
        <w:tc>
          <w:tcPr>
            <w:tcW w:w="5103" w:type="dxa"/>
          </w:tcPr>
          <w:p w14:paraId="61EAFFAF" w14:textId="258BE116" w:rsidR="00381F9E" w:rsidRPr="00584BBF" w:rsidRDefault="00381F9E" w:rsidP="00381F9E">
            <w:pPr>
              <w:rPr>
                <w:b/>
                <w:bCs/>
              </w:rPr>
            </w:pPr>
            <w:r w:rsidRPr="00584BBF">
              <w:rPr>
                <w:b/>
                <w:bCs/>
              </w:rPr>
              <w:t xml:space="preserve">Assessment </w:t>
            </w:r>
            <w:proofErr w:type="gramStart"/>
            <w:r w:rsidRPr="00584BBF">
              <w:rPr>
                <w:b/>
                <w:bCs/>
              </w:rPr>
              <w:t>by:</w:t>
            </w:r>
            <w:proofErr w:type="gramEnd"/>
            <w:r w:rsidR="00461DF9">
              <w:rPr>
                <w:b/>
                <w:bCs/>
              </w:rPr>
              <w:t xml:space="preserve"> </w:t>
            </w:r>
            <w:r w:rsidR="001C3708">
              <w:rPr>
                <w:b/>
                <w:bCs/>
              </w:rPr>
              <w:t xml:space="preserve">Dionne Pullen &amp; Jo </w:t>
            </w:r>
            <w:proofErr w:type="spellStart"/>
            <w:r w:rsidR="001C3708">
              <w:rPr>
                <w:b/>
                <w:bCs/>
              </w:rPr>
              <w:t>Colpman</w:t>
            </w:r>
            <w:proofErr w:type="spellEnd"/>
            <w:r w:rsidR="001C3708">
              <w:rPr>
                <w:b/>
                <w:bCs/>
              </w:rPr>
              <w:t>-Clarke</w:t>
            </w:r>
          </w:p>
        </w:tc>
        <w:tc>
          <w:tcPr>
            <w:tcW w:w="1954" w:type="dxa"/>
          </w:tcPr>
          <w:p w14:paraId="0F5FB7EA" w14:textId="3234C7EB" w:rsidR="00381F9E" w:rsidRPr="00584BBF" w:rsidRDefault="00381F9E" w:rsidP="008F5565">
            <w:pPr>
              <w:rPr>
                <w:b/>
                <w:bCs/>
              </w:rPr>
            </w:pPr>
            <w:r w:rsidRPr="00584BBF">
              <w:rPr>
                <w:b/>
                <w:bCs/>
              </w:rPr>
              <w:t xml:space="preserve">Date: </w:t>
            </w:r>
            <w:r w:rsidR="00BC7C85">
              <w:rPr>
                <w:b/>
                <w:bCs/>
              </w:rPr>
              <w:t>August</w:t>
            </w:r>
            <w:r w:rsidR="00513369">
              <w:rPr>
                <w:b/>
                <w:bCs/>
              </w:rPr>
              <w:t xml:space="preserve"> 2020</w:t>
            </w:r>
          </w:p>
        </w:tc>
      </w:tr>
      <w:tr w:rsidR="00381F9E" w14:paraId="6828A86A" w14:textId="77777777" w:rsidTr="00513369">
        <w:trPr>
          <w:trHeight w:val="565"/>
        </w:trPr>
        <w:tc>
          <w:tcPr>
            <w:tcW w:w="3539" w:type="dxa"/>
          </w:tcPr>
          <w:p w14:paraId="484CE09D" w14:textId="1239FEEF" w:rsidR="00381F9E" w:rsidRPr="00584BBF" w:rsidRDefault="00381F9E" w:rsidP="00C65D6E">
            <w:pPr>
              <w:rPr>
                <w:b/>
                <w:bCs/>
              </w:rPr>
            </w:pPr>
            <w:r w:rsidRPr="00584BBF">
              <w:rPr>
                <w:b/>
                <w:bCs/>
              </w:rPr>
              <w:t xml:space="preserve">Review Date: </w:t>
            </w:r>
            <w:r w:rsidR="00461DF9">
              <w:rPr>
                <w:b/>
                <w:bCs/>
              </w:rPr>
              <w:t>September</w:t>
            </w:r>
            <w:r w:rsidR="00513369">
              <w:rPr>
                <w:b/>
                <w:bCs/>
              </w:rPr>
              <w:t xml:space="preserve"> 202</w:t>
            </w:r>
            <w:r w:rsidR="00461DF9">
              <w:rPr>
                <w:b/>
                <w:bCs/>
              </w:rPr>
              <w:t>0</w:t>
            </w:r>
            <w:r w:rsidR="001C3708">
              <w:rPr>
                <w:b/>
                <w:bCs/>
              </w:rPr>
              <w:t xml:space="preserve"> &amp; continuously.</w:t>
            </w:r>
          </w:p>
        </w:tc>
        <w:tc>
          <w:tcPr>
            <w:tcW w:w="5103" w:type="dxa"/>
          </w:tcPr>
          <w:p w14:paraId="19079E1E" w14:textId="34BC8309" w:rsidR="00381F9E" w:rsidRDefault="00381F9E" w:rsidP="00381F9E">
            <w:pPr>
              <w:rPr>
                <w:b/>
                <w:bCs/>
              </w:rPr>
            </w:pPr>
            <w:r w:rsidRPr="00584BBF">
              <w:rPr>
                <w:b/>
                <w:bCs/>
              </w:rPr>
              <w:t xml:space="preserve"> </w:t>
            </w:r>
            <w:r w:rsidR="00145526" w:rsidRPr="00C16A91">
              <w:rPr>
                <w:b/>
                <w:bCs/>
                <w:highlight w:val="red"/>
              </w:rPr>
              <w:t>Red</w:t>
            </w:r>
            <w:r w:rsidR="00145526">
              <w:rPr>
                <w:b/>
                <w:bCs/>
              </w:rPr>
              <w:t xml:space="preserve"> – high risk</w:t>
            </w:r>
          </w:p>
          <w:p w14:paraId="51639A72" w14:textId="50688295" w:rsidR="00145526" w:rsidRDefault="00C16A91" w:rsidP="00381F9E">
            <w:pPr>
              <w:rPr>
                <w:b/>
                <w:bCs/>
              </w:rPr>
            </w:pPr>
            <w:proofErr w:type="gramStart"/>
            <w:r w:rsidRPr="00C16A91">
              <w:rPr>
                <w:b/>
                <w:bCs/>
                <w:highlight w:val="yellow"/>
              </w:rPr>
              <w:t>Yellow</w:t>
            </w:r>
            <w:r>
              <w:rPr>
                <w:b/>
                <w:bCs/>
              </w:rPr>
              <w:t xml:space="preserve"> </w:t>
            </w:r>
            <w:r w:rsidR="00145526">
              <w:rPr>
                <w:b/>
                <w:bCs/>
              </w:rPr>
              <w:t xml:space="preserve"> –</w:t>
            </w:r>
            <w:proofErr w:type="gramEnd"/>
            <w:r w:rsidR="00145526">
              <w:rPr>
                <w:b/>
                <w:bCs/>
              </w:rPr>
              <w:t xml:space="preserve"> medium risk</w:t>
            </w:r>
          </w:p>
          <w:p w14:paraId="4851B782" w14:textId="0C27D97E" w:rsidR="00145526" w:rsidRPr="00584BBF" w:rsidRDefault="00145526" w:rsidP="00381F9E">
            <w:pPr>
              <w:rPr>
                <w:b/>
                <w:bCs/>
              </w:rPr>
            </w:pPr>
            <w:r w:rsidRPr="00C16A91">
              <w:rPr>
                <w:b/>
                <w:bCs/>
                <w:highlight w:val="green"/>
              </w:rPr>
              <w:t>Green</w:t>
            </w:r>
            <w:r>
              <w:rPr>
                <w:b/>
                <w:bCs/>
              </w:rPr>
              <w:t xml:space="preserve"> </w:t>
            </w:r>
            <w:r w:rsidR="00C16A91">
              <w:rPr>
                <w:b/>
                <w:bCs/>
              </w:rPr>
              <w:t xml:space="preserve">- </w:t>
            </w:r>
            <w:r>
              <w:rPr>
                <w:b/>
                <w:bCs/>
              </w:rPr>
              <w:t>little or no risk</w:t>
            </w:r>
          </w:p>
        </w:tc>
        <w:tc>
          <w:tcPr>
            <w:tcW w:w="1954" w:type="dxa"/>
          </w:tcPr>
          <w:p w14:paraId="01F9D337" w14:textId="53B8DF75" w:rsidR="00381F9E" w:rsidRPr="00584BBF" w:rsidRDefault="00381F9E" w:rsidP="008F5565">
            <w:pPr>
              <w:rPr>
                <w:b/>
                <w:bCs/>
              </w:rPr>
            </w:pPr>
          </w:p>
        </w:tc>
      </w:tr>
    </w:tbl>
    <w:p w14:paraId="23BBA0DF" w14:textId="4CF63FF0" w:rsidR="00381F9E" w:rsidRDefault="00381F9E"/>
    <w:tbl>
      <w:tblPr>
        <w:tblStyle w:val="TableGrid"/>
        <w:tblW w:w="0" w:type="auto"/>
        <w:tblLook w:val="04A0" w:firstRow="1" w:lastRow="0" w:firstColumn="1" w:lastColumn="0" w:noHBand="0" w:noVBand="1"/>
      </w:tblPr>
      <w:tblGrid>
        <w:gridCol w:w="1413"/>
        <w:gridCol w:w="2200"/>
        <w:gridCol w:w="1627"/>
        <w:gridCol w:w="4536"/>
        <w:gridCol w:w="5612"/>
      </w:tblGrid>
      <w:tr w:rsidR="00145526" w14:paraId="2C49CC18" w14:textId="37902E1C" w:rsidTr="00E400F9">
        <w:tc>
          <w:tcPr>
            <w:tcW w:w="1413" w:type="dxa"/>
          </w:tcPr>
          <w:p w14:paraId="63B001BD" w14:textId="0FB1FFE3" w:rsidR="00145526" w:rsidRPr="00584BBF" w:rsidRDefault="00145526" w:rsidP="00381F9E">
            <w:pPr>
              <w:rPr>
                <w:b/>
                <w:bCs/>
              </w:rPr>
            </w:pPr>
            <w:r>
              <w:rPr>
                <w:b/>
                <w:bCs/>
              </w:rPr>
              <w:t>Focus</w:t>
            </w:r>
            <w:r w:rsidRPr="00584BBF">
              <w:rPr>
                <w:b/>
                <w:bCs/>
              </w:rPr>
              <w:t xml:space="preserve"> </w:t>
            </w:r>
          </w:p>
        </w:tc>
        <w:tc>
          <w:tcPr>
            <w:tcW w:w="2200" w:type="dxa"/>
          </w:tcPr>
          <w:p w14:paraId="1C1490CC" w14:textId="77777777" w:rsidR="00145526" w:rsidRDefault="00145526" w:rsidP="00381F9E">
            <w:pPr>
              <w:rPr>
                <w:b/>
                <w:bCs/>
              </w:rPr>
            </w:pPr>
            <w:r>
              <w:rPr>
                <w:b/>
                <w:bCs/>
              </w:rPr>
              <w:t xml:space="preserve">Area of consideration </w:t>
            </w:r>
          </w:p>
          <w:p w14:paraId="5B81E307" w14:textId="6FB27BDE" w:rsidR="00145526" w:rsidRDefault="00145526" w:rsidP="00381F9E">
            <w:pPr>
              <w:rPr>
                <w:b/>
                <w:bCs/>
              </w:rPr>
            </w:pPr>
          </w:p>
          <w:p w14:paraId="723F9782" w14:textId="64423897" w:rsidR="00145526" w:rsidRPr="00584BBF" w:rsidRDefault="00145526" w:rsidP="00381F9E">
            <w:pPr>
              <w:rPr>
                <w:b/>
                <w:bCs/>
              </w:rPr>
            </w:pPr>
          </w:p>
        </w:tc>
        <w:tc>
          <w:tcPr>
            <w:tcW w:w="6163" w:type="dxa"/>
            <w:gridSpan w:val="2"/>
          </w:tcPr>
          <w:p w14:paraId="721860E3" w14:textId="4DD5BBF1" w:rsidR="00145526" w:rsidRPr="00584BBF" w:rsidRDefault="00145526" w:rsidP="00381F9E">
            <w:pPr>
              <w:rPr>
                <w:b/>
                <w:bCs/>
              </w:rPr>
            </w:pPr>
            <w:r>
              <w:rPr>
                <w:b/>
                <w:bCs/>
              </w:rPr>
              <w:t xml:space="preserve">Recommendation </w:t>
            </w:r>
          </w:p>
        </w:tc>
        <w:tc>
          <w:tcPr>
            <w:tcW w:w="5612" w:type="dxa"/>
          </w:tcPr>
          <w:p w14:paraId="3145C083" w14:textId="19DC5631" w:rsidR="00145526" w:rsidRDefault="00145526" w:rsidP="00381F9E">
            <w:pPr>
              <w:rPr>
                <w:b/>
                <w:bCs/>
              </w:rPr>
            </w:pPr>
            <w:r>
              <w:rPr>
                <w:b/>
                <w:bCs/>
              </w:rPr>
              <w:t>Risks and level of risks</w:t>
            </w:r>
          </w:p>
        </w:tc>
      </w:tr>
      <w:tr w:rsidR="00145526" w14:paraId="2F7C5D44" w14:textId="5BF74159" w:rsidTr="00E400F9">
        <w:trPr>
          <w:trHeight w:val="1132"/>
        </w:trPr>
        <w:tc>
          <w:tcPr>
            <w:tcW w:w="1413" w:type="dxa"/>
            <w:vMerge w:val="restart"/>
          </w:tcPr>
          <w:p w14:paraId="2627704A" w14:textId="0C4EED72" w:rsidR="00145526" w:rsidRDefault="00D87126">
            <w:r>
              <w:t>Camping</w:t>
            </w:r>
          </w:p>
        </w:tc>
        <w:tc>
          <w:tcPr>
            <w:tcW w:w="2200" w:type="dxa"/>
          </w:tcPr>
          <w:p w14:paraId="2BD5D6E8" w14:textId="4F4805CC" w:rsidR="00145526" w:rsidRDefault="00D87126">
            <w:r>
              <w:t>Arrival</w:t>
            </w:r>
            <w:r w:rsidR="00296421">
              <w:t xml:space="preserve"> &amp; Departing</w:t>
            </w:r>
          </w:p>
          <w:p w14:paraId="317E415A" w14:textId="5A9F2511" w:rsidR="00145526" w:rsidRDefault="00145526"/>
          <w:p w14:paraId="520B89DE" w14:textId="7F16F58E" w:rsidR="00145526" w:rsidRDefault="00145526"/>
        </w:tc>
        <w:tc>
          <w:tcPr>
            <w:tcW w:w="6163" w:type="dxa"/>
            <w:gridSpan w:val="2"/>
          </w:tcPr>
          <w:p w14:paraId="4C82D1A3" w14:textId="60C326B4" w:rsidR="00D87126" w:rsidRDefault="00D87126" w:rsidP="00071F0B">
            <w:pPr>
              <w:pStyle w:val="ListParagraph"/>
              <w:numPr>
                <w:ilvl w:val="0"/>
                <w:numId w:val="10"/>
              </w:numPr>
            </w:pPr>
            <w:r>
              <w:t>Families to arrive from 3pm</w:t>
            </w:r>
            <w:r w:rsidR="00296421">
              <w:t xml:space="preserve"> Saturday 8</w:t>
            </w:r>
            <w:r w:rsidR="00296421" w:rsidRPr="00296421">
              <w:rPr>
                <w:vertAlign w:val="superscript"/>
              </w:rPr>
              <w:t>th</w:t>
            </w:r>
            <w:r w:rsidR="00296421">
              <w:t xml:space="preserve"> and depart by 11am Sunday 9</w:t>
            </w:r>
            <w:r w:rsidR="00296421" w:rsidRPr="00296421">
              <w:rPr>
                <w:vertAlign w:val="superscript"/>
              </w:rPr>
              <w:t>th</w:t>
            </w:r>
            <w:r w:rsidR="00296421">
              <w:t xml:space="preserve"> 2020.</w:t>
            </w:r>
          </w:p>
          <w:p w14:paraId="3FED64B1" w14:textId="13E4455F" w:rsidR="00D87126" w:rsidRDefault="00D87126" w:rsidP="00071F0B">
            <w:pPr>
              <w:pStyle w:val="ListParagraph"/>
              <w:numPr>
                <w:ilvl w:val="0"/>
                <w:numId w:val="10"/>
              </w:numPr>
            </w:pPr>
            <w:r>
              <w:t xml:space="preserve">Families may drive up to the woodland and use our trolly and or wheelbarrow to transport gear to </w:t>
            </w:r>
            <w:r w:rsidR="00296421">
              <w:t xml:space="preserve">and from </w:t>
            </w:r>
            <w:r>
              <w:t>the woodland.</w:t>
            </w:r>
          </w:p>
          <w:p w14:paraId="60C09BC8" w14:textId="4F0FF7CD" w:rsidR="00D87126" w:rsidRDefault="00D87126" w:rsidP="00071F0B">
            <w:pPr>
              <w:pStyle w:val="ListParagraph"/>
              <w:numPr>
                <w:ilvl w:val="0"/>
                <w:numId w:val="10"/>
              </w:numPr>
            </w:pPr>
            <w:r w:rsidRPr="00296421">
              <w:rPr>
                <w:b/>
                <w:bCs/>
                <w:u w:val="single"/>
              </w:rPr>
              <w:t>Only those staying in vehicles</w:t>
            </w:r>
            <w:r>
              <w:t xml:space="preserve"> may drive into the woodland to reduce woodland floor damage and reduce possibility of accidents.</w:t>
            </w:r>
          </w:p>
          <w:p w14:paraId="32A25867" w14:textId="624219B5" w:rsidR="00D87126" w:rsidRDefault="00D87126" w:rsidP="00071F0B">
            <w:pPr>
              <w:pStyle w:val="ListParagraph"/>
              <w:numPr>
                <w:ilvl w:val="0"/>
                <w:numId w:val="10"/>
              </w:numPr>
            </w:pPr>
            <w:r>
              <w:t>Once gear all dropped off, cars to be parked in car park.</w:t>
            </w:r>
          </w:p>
          <w:p w14:paraId="1CE12167" w14:textId="7BE27B55" w:rsidR="00D87126" w:rsidRDefault="00D87126" w:rsidP="00071F0B">
            <w:pPr>
              <w:pStyle w:val="ListParagraph"/>
              <w:numPr>
                <w:ilvl w:val="0"/>
                <w:numId w:val="10"/>
              </w:numPr>
            </w:pPr>
            <w:r>
              <w:t>Car park will be locked from 9pm and opened again at 7am to reduce risk of vandalism or damage from unwanted visitors.</w:t>
            </w:r>
            <w:r w:rsidR="00296421">
              <w:t xml:space="preserve">  Cars and contents are family’s responsibility and OFK take no responsibility over damage or theft.</w:t>
            </w:r>
          </w:p>
          <w:p w14:paraId="4065E991" w14:textId="6418CACB" w:rsidR="00145526" w:rsidRDefault="00145526" w:rsidP="00071F0B">
            <w:pPr>
              <w:pStyle w:val="ListParagraph"/>
              <w:numPr>
                <w:ilvl w:val="0"/>
                <w:numId w:val="10"/>
              </w:numPr>
            </w:pPr>
            <w:r>
              <w:t xml:space="preserve">Only </w:t>
            </w:r>
            <w:r w:rsidR="00D87126">
              <w:t xml:space="preserve">families </w:t>
            </w:r>
            <w:r>
              <w:t xml:space="preserve">who are </w:t>
            </w:r>
            <w:proofErr w:type="spellStart"/>
            <w:r w:rsidR="00F475A6">
              <w:t>Covid</w:t>
            </w:r>
            <w:proofErr w:type="spellEnd"/>
            <w:r w:rsidR="00F475A6">
              <w:t xml:space="preserve"> (</w:t>
            </w:r>
            <w:proofErr w:type="spellStart"/>
            <w:r w:rsidR="00F475A6">
              <w:t>CoronaVirus</w:t>
            </w:r>
            <w:proofErr w:type="spellEnd"/>
            <w:r w:rsidR="00F475A6">
              <w:t xml:space="preserve">) </w:t>
            </w:r>
            <w:r>
              <w:t xml:space="preserve">symptom free or </w:t>
            </w:r>
            <w:r w:rsidR="00D87126">
              <w:t>are not isolating may attend.</w:t>
            </w:r>
          </w:p>
          <w:p w14:paraId="511095D6" w14:textId="4DB762B5" w:rsidR="00145526" w:rsidRDefault="00F475A6" w:rsidP="00071F0B">
            <w:pPr>
              <w:pStyle w:val="ListParagraph"/>
              <w:numPr>
                <w:ilvl w:val="0"/>
                <w:numId w:val="10"/>
              </w:numPr>
            </w:pPr>
            <w:r>
              <w:t>Families are to wash their hands upon arrival and regularly wash their hands throughout their stay with us.</w:t>
            </w:r>
          </w:p>
          <w:p w14:paraId="0F5293BF" w14:textId="66043054" w:rsidR="00F475A6" w:rsidRDefault="00F475A6" w:rsidP="00071F0B">
            <w:pPr>
              <w:pStyle w:val="ListParagraph"/>
              <w:numPr>
                <w:ilvl w:val="0"/>
                <w:numId w:val="10"/>
              </w:numPr>
            </w:pPr>
            <w:r>
              <w:t>Families to use blue paper towels to dry hands and dispose of in black bin liner ready for us to burn when the site is vacated.</w:t>
            </w:r>
          </w:p>
          <w:p w14:paraId="3C87595F" w14:textId="034F05F3" w:rsidR="00145526" w:rsidRDefault="00145526" w:rsidP="00F475A6"/>
        </w:tc>
        <w:tc>
          <w:tcPr>
            <w:tcW w:w="5612" w:type="dxa"/>
          </w:tcPr>
          <w:p w14:paraId="367A721E" w14:textId="0A357B54" w:rsidR="00145526" w:rsidRPr="00753AD9" w:rsidRDefault="00145526" w:rsidP="009B2070">
            <w:pPr>
              <w:pStyle w:val="ListParagraph"/>
              <w:numPr>
                <w:ilvl w:val="0"/>
                <w:numId w:val="10"/>
              </w:numPr>
              <w:ind w:left="317" w:hanging="317"/>
              <w:rPr>
                <w:highlight w:val="red"/>
              </w:rPr>
            </w:pPr>
            <w:r w:rsidRPr="00753AD9">
              <w:rPr>
                <w:highlight w:val="red"/>
              </w:rPr>
              <w:t xml:space="preserve">Families </w:t>
            </w:r>
            <w:r w:rsidR="001C3708">
              <w:rPr>
                <w:highlight w:val="red"/>
              </w:rPr>
              <w:t>who do not adhere to social distancing</w:t>
            </w:r>
          </w:p>
          <w:p w14:paraId="029F432C" w14:textId="59204380" w:rsidR="00145526" w:rsidRPr="00753AD9" w:rsidRDefault="00145526" w:rsidP="009B2070">
            <w:pPr>
              <w:pStyle w:val="ListParagraph"/>
              <w:numPr>
                <w:ilvl w:val="0"/>
                <w:numId w:val="10"/>
              </w:numPr>
              <w:ind w:left="317" w:hanging="317"/>
              <w:rPr>
                <w:highlight w:val="red"/>
              </w:rPr>
            </w:pPr>
            <w:r w:rsidRPr="00753AD9">
              <w:rPr>
                <w:highlight w:val="red"/>
              </w:rPr>
              <w:t xml:space="preserve">Families </w:t>
            </w:r>
            <w:r w:rsidR="00F74D53">
              <w:rPr>
                <w:highlight w:val="red"/>
              </w:rPr>
              <w:t xml:space="preserve">not disclosing full </w:t>
            </w:r>
            <w:r w:rsidRPr="00753AD9">
              <w:rPr>
                <w:highlight w:val="red"/>
              </w:rPr>
              <w:t>household health</w:t>
            </w:r>
            <w:r w:rsidR="00F74D53">
              <w:rPr>
                <w:highlight w:val="red"/>
              </w:rPr>
              <w:t xml:space="preserve"> facts</w:t>
            </w:r>
          </w:p>
          <w:p w14:paraId="4F362752" w14:textId="7C0E52BF" w:rsidR="00753AD9" w:rsidRPr="00C16A91" w:rsidRDefault="00753AD9" w:rsidP="009B2070">
            <w:pPr>
              <w:pStyle w:val="ListParagraph"/>
              <w:numPr>
                <w:ilvl w:val="0"/>
                <w:numId w:val="10"/>
              </w:numPr>
              <w:ind w:left="317" w:hanging="317"/>
              <w:rPr>
                <w:highlight w:val="yellow"/>
              </w:rPr>
            </w:pPr>
            <w:r w:rsidRPr="00C16A91">
              <w:rPr>
                <w:highlight w:val="yellow"/>
              </w:rPr>
              <w:t xml:space="preserve">Staff </w:t>
            </w:r>
            <w:r w:rsidR="00296421">
              <w:rPr>
                <w:highlight w:val="yellow"/>
              </w:rPr>
              <w:t>may</w:t>
            </w:r>
            <w:r w:rsidRPr="00C16A91">
              <w:rPr>
                <w:highlight w:val="yellow"/>
              </w:rPr>
              <w:t xml:space="preserve"> not challenge families about health </w:t>
            </w:r>
          </w:p>
          <w:p w14:paraId="2D320946" w14:textId="3AA276CC" w:rsidR="00753AD9" w:rsidRDefault="00753AD9" w:rsidP="009B2070">
            <w:pPr>
              <w:pStyle w:val="ListParagraph"/>
              <w:numPr>
                <w:ilvl w:val="0"/>
                <w:numId w:val="10"/>
              </w:numPr>
              <w:ind w:left="317" w:hanging="317"/>
              <w:rPr>
                <w:highlight w:val="yellow"/>
              </w:rPr>
            </w:pPr>
            <w:r w:rsidRPr="006D152C">
              <w:rPr>
                <w:highlight w:val="yellow"/>
              </w:rPr>
              <w:t>Hands will not be washed thoroughly</w:t>
            </w:r>
            <w:r w:rsidR="00296421">
              <w:rPr>
                <w:highlight w:val="yellow"/>
              </w:rPr>
              <w:t xml:space="preserve"> or regularly</w:t>
            </w:r>
          </w:p>
          <w:p w14:paraId="05B440F6" w14:textId="1DF2A0E7" w:rsidR="00296421" w:rsidRDefault="00296421" w:rsidP="009B2070">
            <w:pPr>
              <w:pStyle w:val="ListParagraph"/>
              <w:numPr>
                <w:ilvl w:val="0"/>
                <w:numId w:val="10"/>
              </w:numPr>
              <w:ind w:left="317" w:hanging="317"/>
              <w:rPr>
                <w:highlight w:val="yellow"/>
              </w:rPr>
            </w:pPr>
            <w:r>
              <w:rPr>
                <w:highlight w:val="yellow"/>
              </w:rPr>
              <w:t>Car damage, vandalising or theft.</w:t>
            </w:r>
          </w:p>
          <w:p w14:paraId="00138C39" w14:textId="2BF8E997" w:rsidR="00296421" w:rsidRPr="006D152C" w:rsidRDefault="00296421" w:rsidP="009B2070">
            <w:pPr>
              <w:pStyle w:val="ListParagraph"/>
              <w:numPr>
                <w:ilvl w:val="0"/>
                <w:numId w:val="10"/>
              </w:numPr>
              <w:ind w:left="317" w:hanging="317"/>
              <w:rPr>
                <w:highlight w:val="yellow"/>
              </w:rPr>
            </w:pPr>
            <w:r>
              <w:rPr>
                <w:highlight w:val="yellow"/>
              </w:rPr>
              <w:t>Blue paper not disposed of correctly.</w:t>
            </w:r>
          </w:p>
          <w:p w14:paraId="3792D26B" w14:textId="43A450EA" w:rsidR="006718B3" w:rsidRPr="00296421" w:rsidRDefault="006718B3" w:rsidP="00296421">
            <w:pPr>
              <w:rPr>
                <w:color w:val="1F3864" w:themeColor="accent1" w:themeShade="80"/>
              </w:rPr>
            </w:pPr>
          </w:p>
        </w:tc>
      </w:tr>
      <w:tr w:rsidR="00145526" w14:paraId="50684C8C" w14:textId="169F199B" w:rsidTr="00E400F9">
        <w:tc>
          <w:tcPr>
            <w:tcW w:w="1413" w:type="dxa"/>
            <w:vMerge/>
          </w:tcPr>
          <w:p w14:paraId="26852CFE" w14:textId="5CA66393" w:rsidR="00145526" w:rsidRDefault="00145526"/>
        </w:tc>
        <w:tc>
          <w:tcPr>
            <w:tcW w:w="2200" w:type="dxa"/>
          </w:tcPr>
          <w:p w14:paraId="5E1BE211" w14:textId="1D8040B5" w:rsidR="00145526" w:rsidRDefault="00145526">
            <w:r>
              <w:t xml:space="preserve">Physical distancing/ grouping </w:t>
            </w:r>
          </w:p>
        </w:tc>
        <w:tc>
          <w:tcPr>
            <w:tcW w:w="6163" w:type="dxa"/>
            <w:gridSpan w:val="2"/>
          </w:tcPr>
          <w:p w14:paraId="0DD41627" w14:textId="1C62A153" w:rsidR="00F475A6" w:rsidRDefault="00F475A6" w:rsidP="00655F5C">
            <w:pPr>
              <w:pStyle w:val="ListParagraph"/>
              <w:numPr>
                <w:ilvl w:val="0"/>
                <w:numId w:val="11"/>
              </w:numPr>
              <w:ind w:left="676" w:hanging="284"/>
            </w:pPr>
            <w:r>
              <w:t>Camping spots will be located using a stick with red and white tape to ensure tents are distanced out as much as possible.</w:t>
            </w:r>
          </w:p>
          <w:p w14:paraId="0ED3A7C0" w14:textId="1D0FD011" w:rsidR="00F475A6" w:rsidRDefault="00F475A6" w:rsidP="00655F5C">
            <w:pPr>
              <w:pStyle w:val="ListParagraph"/>
              <w:numPr>
                <w:ilvl w:val="0"/>
                <w:numId w:val="11"/>
              </w:numPr>
              <w:ind w:left="676" w:hanging="284"/>
            </w:pPr>
            <w:r>
              <w:lastRenderedPageBreak/>
              <w:t>Parents are asked to adhere to social distancing guidelines as advised by the Government.</w:t>
            </w:r>
          </w:p>
          <w:p w14:paraId="6EBC7F30" w14:textId="32485149" w:rsidR="00145526" w:rsidRDefault="00145526" w:rsidP="00DF14C4">
            <w:pPr>
              <w:pStyle w:val="ListParagraph"/>
              <w:ind w:left="676"/>
            </w:pPr>
          </w:p>
        </w:tc>
        <w:tc>
          <w:tcPr>
            <w:tcW w:w="5612" w:type="dxa"/>
          </w:tcPr>
          <w:p w14:paraId="4D5A8032" w14:textId="77777777" w:rsidR="00753AD9" w:rsidRDefault="00296421" w:rsidP="00F74D53">
            <w:pPr>
              <w:pStyle w:val="ListParagraph"/>
              <w:numPr>
                <w:ilvl w:val="0"/>
                <w:numId w:val="11"/>
              </w:numPr>
              <w:ind w:left="317" w:hanging="317"/>
              <w:rPr>
                <w:highlight w:val="red"/>
              </w:rPr>
            </w:pPr>
            <w:r>
              <w:rPr>
                <w:highlight w:val="red"/>
              </w:rPr>
              <w:lastRenderedPageBreak/>
              <w:t>Families choose not to use designated spots or camp too closely to others.</w:t>
            </w:r>
          </w:p>
          <w:p w14:paraId="70A614C4" w14:textId="757EACE0" w:rsidR="00296421" w:rsidRPr="00F74D53" w:rsidRDefault="00296421" w:rsidP="00F74D53">
            <w:pPr>
              <w:pStyle w:val="ListParagraph"/>
              <w:numPr>
                <w:ilvl w:val="0"/>
                <w:numId w:val="11"/>
              </w:numPr>
              <w:ind w:left="317" w:hanging="317"/>
              <w:rPr>
                <w:highlight w:val="red"/>
              </w:rPr>
            </w:pPr>
            <w:r>
              <w:rPr>
                <w:highlight w:val="red"/>
              </w:rPr>
              <w:t>Families may not practice social distancing guidelines</w:t>
            </w:r>
          </w:p>
        </w:tc>
      </w:tr>
      <w:tr w:rsidR="00145526" w14:paraId="46742CF7" w14:textId="2E778BA8" w:rsidTr="00E400F9">
        <w:tc>
          <w:tcPr>
            <w:tcW w:w="1413" w:type="dxa"/>
            <w:vMerge/>
          </w:tcPr>
          <w:p w14:paraId="16F4D773" w14:textId="77777777" w:rsidR="00145526" w:rsidRDefault="00145526"/>
        </w:tc>
        <w:tc>
          <w:tcPr>
            <w:tcW w:w="2200" w:type="dxa"/>
          </w:tcPr>
          <w:p w14:paraId="49FA1AA9" w14:textId="24F3B571" w:rsidR="00145526" w:rsidRDefault="00655F5C">
            <w:r>
              <w:t>Responsibility</w:t>
            </w:r>
          </w:p>
        </w:tc>
        <w:tc>
          <w:tcPr>
            <w:tcW w:w="6163" w:type="dxa"/>
            <w:gridSpan w:val="2"/>
          </w:tcPr>
          <w:p w14:paraId="6C1673F2" w14:textId="77777777" w:rsidR="00145526" w:rsidRDefault="00655F5C" w:rsidP="00655F5C">
            <w:pPr>
              <w:pStyle w:val="ListParagraph"/>
              <w:numPr>
                <w:ilvl w:val="0"/>
                <w:numId w:val="14"/>
              </w:numPr>
              <w:ind w:left="676" w:hanging="284"/>
            </w:pPr>
            <w:r>
              <w:t>We are insured for camping and activities involving children and adults.</w:t>
            </w:r>
          </w:p>
          <w:p w14:paraId="1ADDB4F7" w14:textId="2FCAD2E5" w:rsidR="00655F5C" w:rsidRDefault="00655F5C" w:rsidP="00655F5C">
            <w:pPr>
              <w:pStyle w:val="ListParagraph"/>
              <w:numPr>
                <w:ilvl w:val="0"/>
                <w:numId w:val="14"/>
              </w:numPr>
              <w:ind w:left="676" w:hanging="284"/>
            </w:pPr>
            <w:r>
              <w:t>During the entirety of the camp out, children are the responsibility of their adults AT ALL TIMES.</w:t>
            </w:r>
          </w:p>
        </w:tc>
        <w:tc>
          <w:tcPr>
            <w:tcW w:w="5612" w:type="dxa"/>
          </w:tcPr>
          <w:p w14:paraId="20BE7006" w14:textId="3A0AA414" w:rsidR="00145526" w:rsidRPr="006718B3" w:rsidRDefault="00AB789B" w:rsidP="00B755F6">
            <w:pPr>
              <w:pStyle w:val="ListParagraph"/>
              <w:numPr>
                <w:ilvl w:val="0"/>
                <w:numId w:val="11"/>
              </w:numPr>
              <w:ind w:left="317" w:hanging="317"/>
            </w:pPr>
            <w:r w:rsidRPr="00C16A91">
              <w:rPr>
                <w:color w:val="000000" w:themeColor="text1"/>
                <w:highlight w:val="red"/>
              </w:rPr>
              <w:t>Social distancing is virtually impossible with early years childre</w:t>
            </w:r>
            <w:r w:rsidR="003E5381">
              <w:rPr>
                <w:color w:val="000000" w:themeColor="text1"/>
              </w:rPr>
              <w:t>n</w:t>
            </w:r>
          </w:p>
          <w:p w14:paraId="3B35679A" w14:textId="084371A1" w:rsidR="006718B3" w:rsidRDefault="00296421" w:rsidP="00296421">
            <w:pPr>
              <w:pStyle w:val="ListParagraph"/>
              <w:numPr>
                <w:ilvl w:val="0"/>
                <w:numId w:val="11"/>
              </w:numPr>
              <w:ind w:left="317" w:hanging="317"/>
            </w:pPr>
            <w:r>
              <w:t>Families may not practice social distancing guidelines.</w:t>
            </w:r>
          </w:p>
        </w:tc>
      </w:tr>
      <w:tr w:rsidR="00145526" w14:paraId="68F7D082" w14:textId="0AD441EF" w:rsidTr="00E400F9">
        <w:tc>
          <w:tcPr>
            <w:tcW w:w="1413" w:type="dxa"/>
            <w:vMerge/>
          </w:tcPr>
          <w:p w14:paraId="76B460EF" w14:textId="77777777" w:rsidR="00145526" w:rsidRDefault="00145526"/>
        </w:tc>
        <w:tc>
          <w:tcPr>
            <w:tcW w:w="2200" w:type="dxa"/>
          </w:tcPr>
          <w:p w14:paraId="00F796CE" w14:textId="62A56C8F" w:rsidR="00145526" w:rsidRDefault="00655F5C">
            <w:r>
              <w:t>General health and safety</w:t>
            </w:r>
          </w:p>
        </w:tc>
        <w:tc>
          <w:tcPr>
            <w:tcW w:w="6163" w:type="dxa"/>
            <w:gridSpan w:val="2"/>
          </w:tcPr>
          <w:p w14:paraId="2DF87A29" w14:textId="77777777" w:rsidR="00655F5C" w:rsidRDefault="00655F5C" w:rsidP="00C46B58">
            <w:pPr>
              <w:pStyle w:val="ListParagraph"/>
              <w:numPr>
                <w:ilvl w:val="0"/>
                <w:numId w:val="11"/>
              </w:numPr>
            </w:pPr>
            <w:r>
              <w:t>A member of staff should monitor the fire at all times.</w:t>
            </w:r>
          </w:p>
          <w:p w14:paraId="0710EB3C" w14:textId="77777777" w:rsidR="00655F5C" w:rsidRDefault="00655F5C" w:rsidP="00C46B58">
            <w:pPr>
              <w:pStyle w:val="ListParagraph"/>
              <w:numPr>
                <w:ilvl w:val="0"/>
                <w:numId w:val="11"/>
              </w:numPr>
            </w:pPr>
            <w:r>
              <w:t>Families are responsible for their own health and safety when in the woodland and/or using the fire.</w:t>
            </w:r>
          </w:p>
          <w:p w14:paraId="3561188E" w14:textId="4DB4F5D8" w:rsidR="00E400F9" w:rsidRDefault="00DF14C4" w:rsidP="004A1CE7">
            <w:pPr>
              <w:pStyle w:val="ListParagraph"/>
              <w:numPr>
                <w:ilvl w:val="0"/>
                <w:numId w:val="11"/>
              </w:numPr>
            </w:pPr>
            <w:r>
              <w:t>First Aiders (Dionne and Jo) to remain onsite.</w:t>
            </w:r>
          </w:p>
        </w:tc>
        <w:tc>
          <w:tcPr>
            <w:tcW w:w="5612" w:type="dxa"/>
          </w:tcPr>
          <w:p w14:paraId="1D948D99" w14:textId="18FA97D5" w:rsidR="006D152C" w:rsidRDefault="006D152C" w:rsidP="00B755F6">
            <w:pPr>
              <w:pStyle w:val="ListParagraph"/>
              <w:numPr>
                <w:ilvl w:val="0"/>
                <w:numId w:val="11"/>
              </w:numPr>
              <w:ind w:left="317" w:hanging="317"/>
              <w:rPr>
                <w:highlight w:val="red"/>
              </w:rPr>
            </w:pPr>
            <w:r w:rsidRPr="006D152C">
              <w:rPr>
                <w:highlight w:val="red"/>
              </w:rPr>
              <w:t xml:space="preserve">Staff </w:t>
            </w:r>
            <w:r w:rsidR="00590F6F">
              <w:rPr>
                <w:highlight w:val="red"/>
              </w:rPr>
              <w:t>may</w:t>
            </w:r>
            <w:r w:rsidRPr="006D152C">
              <w:rPr>
                <w:highlight w:val="red"/>
              </w:rPr>
              <w:t xml:space="preserve"> be </w:t>
            </w:r>
            <w:r w:rsidR="00590F6F">
              <w:rPr>
                <w:highlight w:val="red"/>
              </w:rPr>
              <w:t>preoccupied</w:t>
            </w:r>
            <w:r w:rsidRPr="006D152C">
              <w:rPr>
                <w:highlight w:val="red"/>
              </w:rPr>
              <w:t xml:space="preserve"> on cleaning </w:t>
            </w:r>
          </w:p>
          <w:p w14:paraId="609F7429" w14:textId="7EF382DC" w:rsidR="00296421" w:rsidRPr="006D152C" w:rsidRDefault="00296421" w:rsidP="00B755F6">
            <w:pPr>
              <w:pStyle w:val="ListParagraph"/>
              <w:numPr>
                <w:ilvl w:val="0"/>
                <w:numId w:val="11"/>
              </w:numPr>
              <w:ind w:left="317" w:hanging="317"/>
              <w:rPr>
                <w:highlight w:val="red"/>
              </w:rPr>
            </w:pPr>
            <w:r>
              <w:rPr>
                <w:highlight w:val="red"/>
              </w:rPr>
              <w:t xml:space="preserve">Fire may not be manned </w:t>
            </w:r>
          </w:p>
          <w:p w14:paraId="0BF23024" w14:textId="5EF032DF" w:rsidR="00E400F9" w:rsidRDefault="00E400F9" w:rsidP="00296421">
            <w:pPr>
              <w:pStyle w:val="ListParagraph"/>
              <w:ind w:left="317"/>
            </w:pPr>
          </w:p>
        </w:tc>
      </w:tr>
      <w:tr w:rsidR="00C244D3" w14:paraId="288FEDBC" w14:textId="77777777" w:rsidTr="00E400F9">
        <w:tc>
          <w:tcPr>
            <w:tcW w:w="1413" w:type="dxa"/>
            <w:vMerge/>
          </w:tcPr>
          <w:p w14:paraId="56A2C42A" w14:textId="77777777" w:rsidR="00C244D3" w:rsidRDefault="00C244D3"/>
        </w:tc>
        <w:tc>
          <w:tcPr>
            <w:tcW w:w="2200" w:type="dxa"/>
          </w:tcPr>
          <w:p w14:paraId="3D4C756C" w14:textId="56B5E81B" w:rsidR="00C244D3" w:rsidRDefault="00C244D3">
            <w:r>
              <w:t>Toileting</w:t>
            </w:r>
            <w:r w:rsidR="00B634F5">
              <w:t xml:space="preserve">, nappy changing </w:t>
            </w:r>
            <w:r>
              <w:t>and cleaning up of accidents.</w:t>
            </w:r>
          </w:p>
        </w:tc>
        <w:tc>
          <w:tcPr>
            <w:tcW w:w="6163" w:type="dxa"/>
            <w:gridSpan w:val="2"/>
          </w:tcPr>
          <w:p w14:paraId="1AA7CB49" w14:textId="77777777" w:rsidR="00655F5C" w:rsidRDefault="00655F5C" w:rsidP="00655F5C">
            <w:pPr>
              <w:pStyle w:val="ListParagraph"/>
              <w:numPr>
                <w:ilvl w:val="0"/>
                <w:numId w:val="11"/>
              </w:numPr>
              <w:ind w:left="676" w:hanging="284"/>
            </w:pPr>
            <w:r>
              <w:t>Adults are advised to wear masks when using the toilet block as our toilets do not flush and waste is stationary in the bucket.  The bucket will be changed regularly.</w:t>
            </w:r>
          </w:p>
          <w:p w14:paraId="322E7A13" w14:textId="77777777" w:rsidR="00655F5C" w:rsidRDefault="00655F5C" w:rsidP="00655F5C">
            <w:pPr>
              <w:pStyle w:val="ListParagraph"/>
              <w:numPr>
                <w:ilvl w:val="0"/>
                <w:numId w:val="11"/>
              </w:numPr>
              <w:ind w:left="676" w:hanging="284"/>
            </w:pPr>
            <w:r>
              <w:t>Men are asked to urinate using the toilet ‘tube’ tent external to basecamp – an experience in itself!</w:t>
            </w:r>
          </w:p>
          <w:p w14:paraId="2BA86989" w14:textId="77777777" w:rsidR="00655F5C" w:rsidRDefault="00655F5C" w:rsidP="00655F5C">
            <w:pPr>
              <w:pStyle w:val="ListParagraph"/>
              <w:numPr>
                <w:ilvl w:val="0"/>
                <w:numId w:val="11"/>
              </w:numPr>
              <w:ind w:left="676" w:hanging="284"/>
            </w:pPr>
            <w:r>
              <w:t xml:space="preserve">Adults are asked not </w:t>
            </w:r>
            <w:proofErr w:type="gramStart"/>
            <w:r>
              <w:t>limit</w:t>
            </w:r>
            <w:proofErr w:type="gramEnd"/>
            <w:r>
              <w:t xml:space="preserve"> ‘wild wees’ and use the facilities provided where possible.</w:t>
            </w:r>
          </w:p>
          <w:p w14:paraId="3F8D0B59" w14:textId="37716A42" w:rsidR="00C244D3" w:rsidRDefault="00655F5C" w:rsidP="00DF14C4">
            <w:pPr>
              <w:pStyle w:val="ListParagraph"/>
              <w:numPr>
                <w:ilvl w:val="0"/>
                <w:numId w:val="11"/>
              </w:numPr>
              <w:ind w:left="676" w:hanging="284"/>
            </w:pPr>
            <w:r>
              <w:t>Avoid</w:t>
            </w:r>
            <w:r w:rsidR="00590F6F">
              <w:t xml:space="preserve"> ‘bottle necking’ </w:t>
            </w:r>
            <w:r>
              <w:t xml:space="preserve">at the toilets wherever possible to </w:t>
            </w:r>
            <w:r w:rsidR="00C244D3">
              <w:t>allow for more space</w:t>
            </w:r>
            <w:r>
              <w:t>/social distancing</w:t>
            </w:r>
            <w:r w:rsidR="00C244D3">
              <w:t>.</w:t>
            </w:r>
          </w:p>
          <w:p w14:paraId="150637A7" w14:textId="76E499F3" w:rsidR="00655F5C" w:rsidRDefault="00655F5C" w:rsidP="00DF14C4">
            <w:pPr>
              <w:pStyle w:val="ListParagraph"/>
              <w:numPr>
                <w:ilvl w:val="0"/>
                <w:numId w:val="11"/>
              </w:numPr>
              <w:ind w:left="676" w:hanging="284"/>
            </w:pPr>
            <w:r>
              <w:t>Place child’s toilet from nappy chang</w:t>
            </w:r>
            <w:r w:rsidR="00DF14C4">
              <w:t xml:space="preserve">ing tent to </w:t>
            </w:r>
            <w:proofErr w:type="gramStart"/>
            <w:r w:rsidR="00DF14C4">
              <w:t>other</w:t>
            </w:r>
            <w:proofErr w:type="gramEnd"/>
            <w:r w:rsidR="00DF14C4">
              <w:t xml:space="preserve"> child toilet shed.</w:t>
            </w:r>
          </w:p>
          <w:p w14:paraId="7FDE251A" w14:textId="498C8008" w:rsidR="00B634F5" w:rsidRDefault="00DF14C4" w:rsidP="00DF14C4">
            <w:pPr>
              <w:pStyle w:val="ListParagraph"/>
              <w:numPr>
                <w:ilvl w:val="0"/>
                <w:numId w:val="11"/>
              </w:numPr>
              <w:ind w:left="676" w:hanging="284"/>
            </w:pPr>
            <w:r>
              <w:t>Nappy changing shed to be used for this purpose only (no toilet inside to prevent infection spread.</w:t>
            </w:r>
          </w:p>
          <w:p w14:paraId="7FAB5307" w14:textId="76A668BD" w:rsidR="00C46B58" w:rsidRDefault="00C46B58" w:rsidP="00DF14C4">
            <w:pPr>
              <w:pStyle w:val="ListParagraph"/>
              <w:numPr>
                <w:ilvl w:val="0"/>
                <w:numId w:val="11"/>
              </w:numPr>
              <w:ind w:left="676" w:hanging="284"/>
            </w:pPr>
            <w:r>
              <w:t xml:space="preserve">When </w:t>
            </w:r>
            <w:proofErr w:type="spellStart"/>
            <w:proofErr w:type="gramStart"/>
            <w:r w:rsidR="00DF14C4">
              <w:t>parent’s</w:t>
            </w:r>
            <w:proofErr w:type="spellEnd"/>
            <w:proofErr w:type="gramEnd"/>
            <w:r w:rsidR="00DF14C4">
              <w:t xml:space="preserve"> are </w:t>
            </w:r>
            <w:r>
              <w:t>changing nappies</w:t>
            </w:r>
            <w:r w:rsidR="00DF14C4">
              <w:t xml:space="preserve">, these must </w:t>
            </w:r>
            <w:proofErr w:type="spellStart"/>
            <w:r w:rsidR="00DF14C4">
              <w:t>betaken</w:t>
            </w:r>
            <w:proofErr w:type="spellEnd"/>
            <w:r w:rsidR="00DF14C4">
              <w:t xml:space="preserve"> home </w:t>
            </w:r>
            <w:r>
              <w:t>for parents to dispose of at home</w:t>
            </w:r>
            <w:r w:rsidR="00590F6F">
              <w:t>.</w:t>
            </w:r>
          </w:p>
          <w:p w14:paraId="394174DF" w14:textId="690D1E75" w:rsidR="00E400F9" w:rsidRDefault="00E400F9" w:rsidP="00DF14C4">
            <w:pPr>
              <w:pStyle w:val="ListParagraph"/>
              <w:ind w:left="676"/>
            </w:pPr>
          </w:p>
        </w:tc>
        <w:tc>
          <w:tcPr>
            <w:tcW w:w="5612" w:type="dxa"/>
          </w:tcPr>
          <w:p w14:paraId="63FED1D2" w14:textId="51EA7F37" w:rsidR="00C244D3" w:rsidRDefault="00C244D3" w:rsidP="00C244D3">
            <w:pPr>
              <w:pStyle w:val="ListParagraph"/>
              <w:numPr>
                <w:ilvl w:val="0"/>
                <w:numId w:val="11"/>
              </w:numPr>
              <w:ind w:left="317" w:hanging="317"/>
              <w:rPr>
                <w:highlight w:val="red"/>
              </w:rPr>
            </w:pPr>
            <w:r w:rsidRPr="00C244D3">
              <w:rPr>
                <w:highlight w:val="red"/>
              </w:rPr>
              <w:t>Children struggle to wait their turn.</w:t>
            </w:r>
          </w:p>
          <w:p w14:paraId="2C1F441D" w14:textId="6733D94E" w:rsidR="00296421" w:rsidRDefault="00296421" w:rsidP="00C244D3">
            <w:pPr>
              <w:pStyle w:val="ListParagraph"/>
              <w:numPr>
                <w:ilvl w:val="0"/>
                <w:numId w:val="11"/>
              </w:numPr>
              <w:ind w:left="317" w:hanging="317"/>
              <w:rPr>
                <w:highlight w:val="red"/>
              </w:rPr>
            </w:pPr>
            <w:r>
              <w:rPr>
                <w:highlight w:val="red"/>
              </w:rPr>
              <w:t>Bottlenecking</w:t>
            </w:r>
          </w:p>
          <w:p w14:paraId="4B2472A8" w14:textId="441986DD" w:rsidR="00296421" w:rsidRPr="00C244D3" w:rsidRDefault="00296421" w:rsidP="00C244D3">
            <w:pPr>
              <w:pStyle w:val="ListParagraph"/>
              <w:numPr>
                <w:ilvl w:val="0"/>
                <w:numId w:val="11"/>
              </w:numPr>
              <w:ind w:left="317" w:hanging="317"/>
              <w:rPr>
                <w:highlight w:val="red"/>
              </w:rPr>
            </w:pPr>
            <w:r>
              <w:rPr>
                <w:highlight w:val="red"/>
              </w:rPr>
              <w:t>Non handwashing</w:t>
            </w:r>
          </w:p>
          <w:p w14:paraId="2754A002" w14:textId="1E61C657" w:rsidR="00C244D3" w:rsidRPr="00C244D3" w:rsidRDefault="00C244D3" w:rsidP="00C244D3">
            <w:pPr>
              <w:pStyle w:val="ListParagraph"/>
              <w:numPr>
                <w:ilvl w:val="0"/>
                <w:numId w:val="11"/>
              </w:numPr>
              <w:ind w:left="317" w:hanging="317"/>
              <w:rPr>
                <w:highlight w:val="red"/>
              </w:rPr>
            </w:pPr>
            <w:r w:rsidRPr="00C244D3">
              <w:rPr>
                <w:highlight w:val="red"/>
              </w:rPr>
              <w:t>Children use to free flow with toilets, they may try to help others</w:t>
            </w:r>
          </w:p>
          <w:p w14:paraId="656FE3EB" w14:textId="3FDC8614" w:rsidR="00C244D3" w:rsidRDefault="00C244D3" w:rsidP="00C244D3">
            <w:pPr>
              <w:pStyle w:val="ListParagraph"/>
              <w:numPr>
                <w:ilvl w:val="0"/>
                <w:numId w:val="11"/>
              </w:numPr>
              <w:ind w:left="317" w:hanging="317"/>
              <w:rPr>
                <w:highlight w:val="red"/>
              </w:rPr>
            </w:pPr>
            <w:r w:rsidRPr="00E400F9">
              <w:rPr>
                <w:highlight w:val="red"/>
              </w:rPr>
              <w:t>Children must be accompanied when using the toilet to ensure prompt cleaning and limit contact between children in bathroom</w:t>
            </w:r>
          </w:p>
          <w:p w14:paraId="0A108AC8" w14:textId="546F6E62" w:rsidR="00296421" w:rsidRPr="00E400F9" w:rsidRDefault="00296421" w:rsidP="00C244D3">
            <w:pPr>
              <w:pStyle w:val="ListParagraph"/>
              <w:numPr>
                <w:ilvl w:val="0"/>
                <w:numId w:val="11"/>
              </w:numPr>
              <w:ind w:left="317" w:hanging="317"/>
              <w:rPr>
                <w:highlight w:val="red"/>
              </w:rPr>
            </w:pPr>
            <w:r>
              <w:rPr>
                <w:highlight w:val="red"/>
              </w:rPr>
              <w:t xml:space="preserve">Families may not use nappy changing shed for </w:t>
            </w:r>
            <w:proofErr w:type="spellStart"/>
            <w:proofErr w:type="gramStart"/>
            <w:r>
              <w:rPr>
                <w:highlight w:val="red"/>
              </w:rPr>
              <w:t>it’s</w:t>
            </w:r>
            <w:proofErr w:type="spellEnd"/>
            <w:proofErr w:type="gramEnd"/>
            <w:r>
              <w:rPr>
                <w:highlight w:val="red"/>
              </w:rPr>
              <w:t xml:space="preserve"> purpose and change nappies in social situations.</w:t>
            </w:r>
          </w:p>
          <w:p w14:paraId="6D7CFDA9" w14:textId="2257B137" w:rsidR="00C46B58" w:rsidRDefault="00C46B58" w:rsidP="00C244D3">
            <w:pPr>
              <w:pStyle w:val="ListParagraph"/>
              <w:numPr>
                <w:ilvl w:val="0"/>
                <w:numId w:val="11"/>
              </w:numPr>
              <w:ind w:left="317" w:hanging="317"/>
              <w:rPr>
                <w:highlight w:val="yellow"/>
              </w:rPr>
            </w:pPr>
            <w:r>
              <w:rPr>
                <w:highlight w:val="yellow"/>
              </w:rPr>
              <w:t>Staff will overuse PPE causing shortages and unwarranted expense</w:t>
            </w:r>
          </w:p>
          <w:p w14:paraId="19365829" w14:textId="67CF6F68" w:rsidR="00296421" w:rsidRDefault="00296421" w:rsidP="00C244D3">
            <w:pPr>
              <w:pStyle w:val="ListParagraph"/>
              <w:numPr>
                <w:ilvl w:val="0"/>
                <w:numId w:val="11"/>
              </w:numPr>
              <w:ind w:left="317" w:hanging="317"/>
              <w:rPr>
                <w:highlight w:val="yellow"/>
              </w:rPr>
            </w:pPr>
            <w:r>
              <w:rPr>
                <w:highlight w:val="yellow"/>
              </w:rPr>
              <w:t>Excessive wild toileting.</w:t>
            </w:r>
          </w:p>
          <w:p w14:paraId="1BF1E1B8" w14:textId="7232F356" w:rsidR="00296421" w:rsidRDefault="00296421" w:rsidP="00C244D3">
            <w:pPr>
              <w:pStyle w:val="ListParagraph"/>
              <w:numPr>
                <w:ilvl w:val="0"/>
                <w:numId w:val="11"/>
              </w:numPr>
              <w:ind w:left="317" w:hanging="317"/>
              <w:rPr>
                <w:highlight w:val="yellow"/>
              </w:rPr>
            </w:pPr>
            <w:r>
              <w:rPr>
                <w:highlight w:val="yellow"/>
              </w:rPr>
              <w:t>Nappies being placed in setting bin and rubbish not being taken home.</w:t>
            </w:r>
          </w:p>
          <w:p w14:paraId="0F62B6EF" w14:textId="77777777" w:rsidR="00C46B58" w:rsidRPr="006D152C" w:rsidRDefault="00C46B58" w:rsidP="00C46B58">
            <w:pPr>
              <w:pStyle w:val="ListParagraph"/>
              <w:ind w:left="317"/>
              <w:rPr>
                <w:highlight w:val="yellow"/>
              </w:rPr>
            </w:pPr>
          </w:p>
          <w:p w14:paraId="1F2D512D" w14:textId="0E708E8B" w:rsidR="00C244D3" w:rsidRPr="00C16A91" w:rsidRDefault="00C244D3" w:rsidP="00C244D3">
            <w:pPr>
              <w:pStyle w:val="ListParagraph"/>
              <w:ind w:left="317"/>
              <w:rPr>
                <w:highlight w:val="green"/>
              </w:rPr>
            </w:pPr>
          </w:p>
        </w:tc>
      </w:tr>
      <w:tr w:rsidR="00145526" w14:paraId="39A8E6EE" w14:textId="652D7F09" w:rsidTr="00E400F9">
        <w:tc>
          <w:tcPr>
            <w:tcW w:w="1413" w:type="dxa"/>
            <w:vMerge/>
          </w:tcPr>
          <w:p w14:paraId="5363D017" w14:textId="77777777" w:rsidR="00145526" w:rsidRDefault="00145526"/>
        </w:tc>
        <w:tc>
          <w:tcPr>
            <w:tcW w:w="2200" w:type="dxa"/>
          </w:tcPr>
          <w:p w14:paraId="3732DD05" w14:textId="4C228044" w:rsidR="00145526" w:rsidRDefault="00145526">
            <w:r>
              <w:t xml:space="preserve">If a </w:t>
            </w:r>
            <w:r w:rsidR="00296421">
              <w:t xml:space="preserve">family member </w:t>
            </w:r>
            <w:r>
              <w:t>starts displaying symptoms.</w:t>
            </w:r>
          </w:p>
        </w:tc>
        <w:tc>
          <w:tcPr>
            <w:tcW w:w="6163" w:type="dxa"/>
            <w:gridSpan w:val="2"/>
          </w:tcPr>
          <w:p w14:paraId="15E5FEAE" w14:textId="0766A4D4" w:rsidR="00145526" w:rsidRDefault="00145526" w:rsidP="00B755F6">
            <w:pPr>
              <w:pStyle w:val="ListParagraph"/>
              <w:numPr>
                <w:ilvl w:val="0"/>
                <w:numId w:val="11"/>
              </w:numPr>
              <w:ind w:left="317" w:hanging="317"/>
            </w:pPr>
            <w:r>
              <w:t>If a</w:t>
            </w:r>
            <w:r w:rsidR="00DF14C4">
              <w:t xml:space="preserve">nyone </w:t>
            </w:r>
            <w:r>
              <w:t xml:space="preserve">begins </w:t>
            </w:r>
            <w:r w:rsidR="00DF14C4">
              <w:t xml:space="preserve">to </w:t>
            </w:r>
            <w:r>
              <w:t>display a continuous cough or a high temperature, the</w:t>
            </w:r>
            <w:r w:rsidR="00DF14C4">
              <w:t xml:space="preserve"> whole family</w:t>
            </w:r>
            <w:r>
              <w:t xml:space="preserve"> should be sent home to isolate per the guidelines.</w:t>
            </w:r>
          </w:p>
          <w:p w14:paraId="53C6C133" w14:textId="416088FD" w:rsidR="00530D58" w:rsidRDefault="00DF14C4" w:rsidP="00530D58">
            <w:pPr>
              <w:pStyle w:val="ListParagraph"/>
              <w:numPr>
                <w:ilvl w:val="0"/>
                <w:numId w:val="11"/>
              </w:numPr>
              <w:ind w:left="317" w:hanging="317"/>
            </w:pPr>
            <w:r>
              <w:t xml:space="preserve">Families must be moved </w:t>
            </w:r>
            <w:r w:rsidR="00145526">
              <w:t xml:space="preserve">to </w:t>
            </w:r>
            <w:r w:rsidR="00530D58">
              <w:t>Merlin’s Nest</w:t>
            </w:r>
            <w:r w:rsidR="00145526">
              <w:t xml:space="preserve"> </w:t>
            </w:r>
            <w:r>
              <w:t xml:space="preserve">so </w:t>
            </w:r>
            <w:r w:rsidR="00145526">
              <w:t xml:space="preserve">they can be isolated </w:t>
            </w:r>
            <w:r w:rsidR="00530D58">
              <w:t>sensitively</w:t>
            </w:r>
            <w:r>
              <w:t xml:space="preserve"> </w:t>
            </w:r>
            <w:proofErr w:type="spellStart"/>
            <w:r>
              <w:t>whils</w:t>
            </w:r>
            <w:proofErr w:type="spellEnd"/>
            <w:r>
              <w:t>t their camping gear is removed</w:t>
            </w:r>
            <w:r w:rsidR="00145526">
              <w:t>. If it is not possible to isolate</w:t>
            </w:r>
            <w:r w:rsidR="003E5381">
              <w:t xml:space="preserve"> </w:t>
            </w:r>
            <w:r w:rsidR="00145526">
              <w:t>them</w:t>
            </w:r>
            <w:r w:rsidR="003E5381">
              <w:t>,</w:t>
            </w:r>
            <w:r w:rsidR="00145526">
              <w:t xml:space="preserve"> move them to an area which is at least 2 metres away from other people.</w:t>
            </w:r>
          </w:p>
          <w:p w14:paraId="0E7526B7" w14:textId="77777777" w:rsidR="00530D58" w:rsidRDefault="00145526" w:rsidP="00530D58">
            <w:pPr>
              <w:pStyle w:val="ListParagraph"/>
              <w:numPr>
                <w:ilvl w:val="0"/>
                <w:numId w:val="11"/>
              </w:numPr>
              <w:ind w:left="317" w:hanging="317"/>
            </w:pPr>
            <w:r>
              <w:t xml:space="preserve">If they need to go to the bathroom while waiting to be collected, </w:t>
            </w:r>
            <w:r w:rsidR="00C16A91">
              <w:t>t</w:t>
            </w:r>
            <w:r>
              <w:t xml:space="preserve">he bathroom should be cleaned and disinfected </w:t>
            </w:r>
            <w:r>
              <w:lastRenderedPageBreak/>
              <w:t>using standard cleaning products before being used by anyone else.</w:t>
            </w:r>
          </w:p>
          <w:p w14:paraId="64B9ED9D" w14:textId="07316ED2" w:rsidR="00145526" w:rsidRDefault="00145526" w:rsidP="00530D58">
            <w:pPr>
              <w:pStyle w:val="ListParagraph"/>
              <w:numPr>
                <w:ilvl w:val="0"/>
                <w:numId w:val="11"/>
              </w:numPr>
              <w:ind w:left="317" w:hanging="317"/>
            </w:pPr>
            <w:r>
              <w:t xml:space="preserve">If a member of staff has helped someone who displayed symptoms they do not need to go home unless they develop symptoms themselves. They should wash their hands thoroughly for 20 seconds after any contact with someone who is unwell. </w:t>
            </w:r>
          </w:p>
          <w:p w14:paraId="4BDD7F32" w14:textId="77777777" w:rsidR="00145526" w:rsidRDefault="00145526" w:rsidP="004C5FF6">
            <w:pPr>
              <w:pStyle w:val="ListParagraph"/>
              <w:ind w:left="317"/>
            </w:pPr>
          </w:p>
          <w:p w14:paraId="3555DA6A" w14:textId="40ACE92A" w:rsidR="00145526" w:rsidRDefault="00145526" w:rsidP="004C5FF6">
            <w:r>
              <w:t>If clinical advice is needed, the setting staff, parent or guardian should go online to NHS 111 (or call 111 if they don’t have internet access)</w:t>
            </w:r>
          </w:p>
        </w:tc>
        <w:tc>
          <w:tcPr>
            <w:tcW w:w="5612" w:type="dxa"/>
          </w:tcPr>
          <w:p w14:paraId="69935ECA" w14:textId="3E09716A" w:rsidR="00296421" w:rsidRDefault="00296421" w:rsidP="00296421">
            <w:pPr>
              <w:pStyle w:val="ListParagraph"/>
              <w:numPr>
                <w:ilvl w:val="0"/>
                <w:numId w:val="11"/>
              </w:numPr>
              <w:ind w:left="317" w:hanging="317"/>
              <w:rPr>
                <w:highlight w:val="red"/>
              </w:rPr>
            </w:pPr>
            <w:r>
              <w:rPr>
                <w:highlight w:val="red"/>
              </w:rPr>
              <w:lastRenderedPageBreak/>
              <w:t>Infection spread</w:t>
            </w:r>
          </w:p>
          <w:p w14:paraId="0B50BF29" w14:textId="63C23E3A" w:rsidR="00296421" w:rsidRDefault="00296421" w:rsidP="00296421">
            <w:pPr>
              <w:pStyle w:val="ListParagraph"/>
              <w:numPr>
                <w:ilvl w:val="0"/>
                <w:numId w:val="11"/>
              </w:numPr>
              <w:ind w:left="317" w:hanging="317"/>
              <w:rPr>
                <w:highlight w:val="red"/>
              </w:rPr>
            </w:pPr>
            <w:r>
              <w:rPr>
                <w:highlight w:val="red"/>
              </w:rPr>
              <w:t>Families not following our guidelines.</w:t>
            </w:r>
          </w:p>
          <w:p w14:paraId="1D6F71AF" w14:textId="02D968BA" w:rsidR="00071F0B" w:rsidRDefault="00071F0B" w:rsidP="00296421">
            <w:pPr>
              <w:pStyle w:val="ListParagraph"/>
              <w:ind w:left="317"/>
            </w:pPr>
          </w:p>
        </w:tc>
      </w:tr>
      <w:tr w:rsidR="00C16A91" w14:paraId="43F8AA29" w14:textId="57691240" w:rsidTr="00E400F9">
        <w:tc>
          <w:tcPr>
            <w:tcW w:w="1413" w:type="dxa"/>
          </w:tcPr>
          <w:p w14:paraId="2499DA76" w14:textId="4BD769B2" w:rsidR="00C16A91" w:rsidRDefault="00C16A91">
            <w:r>
              <w:t>Workforce</w:t>
            </w:r>
          </w:p>
        </w:tc>
        <w:tc>
          <w:tcPr>
            <w:tcW w:w="2200" w:type="dxa"/>
          </w:tcPr>
          <w:p w14:paraId="3D5E9C70" w14:textId="442E2CB4" w:rsidR="00C16A91" w:rsidRDefault="00C16A91">
            <w:r>
              <w:t>Attendance</w:t>
            </w:r>
          </w:p>
        </w:tc>
        <w:tc>
          <w:tcPr>
            <w:tcW w:w="6163" w:type="dxa"/>
            <w:gridSpan w:val="2"/>
          </w:tcPr>
          <w:p w14:paraId="3A75DD2B" w14:textId="7C9DAA22" w:rsidR="00C16A91" w:rsidRDefault="00C16A91" w:rsidP="00892877">
            <w:pPr>
              <w:pStyle w:val="ListParagraph"/>
              <w:numPr>
                <w:ilvl w:val="0"/>
                <w:numId w:val="11"/>
              </w:numPr>
              <w:ind w:left="317" w:hanging="317"/>
            </w:pPr>
            <w:r>
              <w:t xml:space="preserve">Staff should only attend the </w:t>
            </w:r>
            <w:r w:rsidR="00530D58">
              <w:t>setting</w:t>
            </w:r>
            <w:r>
              <w:t xml:space="preserve"> if they are symptom free, have completed the required isolation period or achieved a negative test result.</w:t>
            </w:r>
          </w:p>
          <w:p w14:paraId="1FFE6A7D" w14:textId="5A4F5446" w:rsidR="0040132F" w:rsidRDefault="0040132F" w:rsidP="00892877">
            <w:pPr>
              <w:pStyle w:val="ListParagraph"/>
              <w:numPr>
                <w:ilvl w:val="0"/>
                <w:numId w:val="11"/>
              </w:numPr>
              <w:ind w:left="317" w:hanging="317"/>
            </w:pPr>
            <w:r>
              <w:t>Staff with underlying conditions unable to work as normal</w:t>
            </w:r>
          </w:p>
          <w:p w14:paraId="56B2840D" w14:textId="21D1E3DD" w:rsidR="00C16A91" w:rsidRDefault="00C16A91" w:rsidP="00892877">
            <w:pPr>
              <w:pStyle w:val="ListParagraph"/>
              <w:numPr>
                <w:ilvl w:val="0"/>
                <w:numId w:val="11"/>
              </w:numPr>
              <w:ind w:left="317" w:hanging="317"/>
            </w:pPr>
            <w:r>
              <w:t>Risk assessing with regular health questionnaires for returning staff.</w:t>
            </w:r>
          </w:p>
          <w:p w14:paraId="1980C0DD" w14:textId="10C73127" w:rsidR="00C16A91" w:rsidRDefault="00C16A91" w:rsidP="00892877">
            <w:pPr>
              <w:pStyle w:val="ListParagraph"/>
              <w:numPr>
                <w:ilvl w:val="0"/>
                <w:numId w:val="11"/>
              </w:numPr>
              <w:ind w:left="317" w:hanging="317"/>
            </w:pPr>
            <w:r>
              <w:t xml:space="preserve">Consideration should be given to limiting the number of staff in the </w:t>
            </w:r>
            <w:r w:rsidR="00530D58">
              <w:t>setting</w:t>
            </w:r>
            <w:r>
              <w:t xml:space="preserve"> at any one time to only those required to care for the expected occupancy levels on any given day.</w:t>
            </w:r>
          </w:p>
          <w:p w14:paraId="2E63C34A" w14:textId="77777777" w:rsidR="00C16A91" w:rsidRDefault="00C16A91" w:rsidP="00B755F6">
            <w:pPr>
              <w:pStyle w:val="ListParagraph"/>
              <w:numPr>
                <w:ilvl w:val="0"/>
                <w:numId w:val="11"/>
              </w:numPr>
              <w:ind w:left="317" w:hanging="317"/>
            </w:pPr>
            <w:r>
              <w:t>All staff coming to the setting should avoid all non-essential public transport travel, whenever possible and outside of setting hours, should minimise social interactions, as per the national guidelines.</w:t>
            </w:r>
          </w:p>
          <w:p w14:paraId="52983007" w14:textId="77777777" w:rsidR="006C024A" w:rsidRDefault="00B57F27" w:rsidP="006C024A">
            <w:pPr>
              <w:pStyle w:val="ListParagraph"/>
              <w:numPr>
                <w:ilvl w:val="0"/>
                <w:numId w:val="11"/>
              </w:numPr>
              <w:ind w:left="317" w:hanging="317"/>
            </w:pPr>
            <w:r>
              <w:t>Practitioners should receive clear communication regarding the role they play in safe operating procedure and all measures being taken to ensure the safety of the children and themselves.</w:t>
            </w:r>
          </w:p>
          <w:p w14:paraId="67F0B605" w14:textId="77777777" w:rsidR="006C024A" w:rsidRDefault="006C024A" w:rsidP="006C024A">
            <w:pPr>
              <w:pStyle w:val="ListParagraph"/>
              <w:numPr>
                <w:ilvl w:val="0"/>
                <w:numId w:val="11"/>
              </w:numPr>
              <w:ind w:left="317" w:hanging="317"/>
            </w:pPr>
            <w:r>
              <w:t>All staff to remove work clothes upon entering their homes for immediate washing.</w:t>
            </w:r>
          </w:p>
          <w:p w14:paraId="16CF7966" w14:textId="287D3F43" w:rsidR="006C024A" w:rsidRDefault="006C024A" w:rsidP="006C024A">
            <w:pPr>
              <w:pStyle w:val="ListParagraph"/>
              <w:numPr>
                <w:ilvl w:val="0"/>
                <w:numId w:val="11"/>
              </w:numPr>
              <w:ind w:left="317" w:hanging="317"/>
            </w:pPr>
            <w:r>
              <w:t>All staff to shower immediately upon entering their homes after working in the setting.</w:t>
            </w:r>
          </w:p>
          <w:p w14:paraId="5E1A955B" w14:textId="77777777" w:rsidR="006C024A" w:rsidRDefault="006C024A" w:rsidP="006C024A"/>
          <w:p w14:paraId="1073CE00" w14:textId="77777777" w:rsidR="0040132F" w:rsidRDefault="0040132F" w:rsidP="0040132F"/>
          <w:p w14:paraId="6FFA2057" w14:textId="77777777" w:rsidR="0040132F" w:rsidRDefault="0040132F" w:rsidP="0040132F"/>
          <w:p w14:paraId="71A437AC" w14:textId="45B29B3C" w:rsidR="0040132F" w:rsidRDefault="0040132F" w:rsidP="0040132F"/>
        </w:tc>
        <w:tc>
          <w:tcPr>
            <w:tcW w:w="5612" w:type="dxa"/>
          </w:tcPr>
          <w:p w14:paraId="2FA07503" w14:textId="2DDA1ED9" w:rsidR="00C16A91" w:rsidRPr="006D152C" w:rsidRDefault="006C7FD9" w:rsidP="00B755F6">
            <w:pPr>
              <w:pStyle w:val="ListParagraph"/>
              <w:numPr>
                <w:ilvl w:val="0"/>
                <w:numId w:val="11"/>
              </w:numPr>
              <w:ind w:left="317" w:hanging="317"/>
              <w:rPr>
                <w:highlight w:val="yellow"/>
              </w:rPr>
            </w:pPr>
            <w:r w:rsidRPr="006D152C">
              <w:rPr>
                <w:highlight w:val="yellow"/>
              </w:rPr>
              <w:t>Staff to be vigilant on health and stay away if unwell.</w:t>
            </w:r>
            <w:r w:rsidR="006D152C">
              <w:rPr>
                <w:highlight w:val="yellow"/>
              </w:rPr>
              <w:t xml:space="preserve"> </w:t>
            </w:r>
          </w:p>
          <w:p w14:paraId="58ECCF3B" w14:textId="775ACF73" w:rsidR="006C7FD9" w:rsidRPr="006D152C" w:rsidRDefault="006C7FD9" w:rsidP="00B755F6">
            <w:pPr>
              <w:pStyle w:val="ListParagraph"/>
              <w:numPr>
                <w:ilvl w:val="0"/>
                <w:numId w:val="11"/>
              </w:numPr>
              <w:ind w:left="317" w:hanging="317"/>
              <w:rPr>
                <w:highlight w:val="green"/>
              </w:rPr>
            </w:pPr>
            <w:r w:rsidRPr="006D152C">
              <w:rPr>
                <w:highlight w:val="green"/>
              </w:rPr>
              <w:t>Testing is avai</w:t>
            </w:r>
            <w:r w:rsidR="00415D27">
              <w:rPr>
                <w:highlight w:val="green"/>
              </w:rPr>
              <w:t>l</w:t>
            </w:r>
            <w:r w:rsidRPr="006D152C">
              <w:rPr>
                <w:highlight w:val="green"/>
              </w:rPr>
              <w:t>able to all key workers and their households.</w:t>
            </w:r>
          </w:p>
          <w:p w14:paraId="52877EF2" w14:textId="77777777" w:rsidR="006C7FD9" w:rsidRPr="006D152C" w:rsidRDefault="006C7FD9" w:rsidP="00B755F6">
            <w:pPr>
              <w:pStyle w:val="ListParagraph"/>
              <w:numPr>
                <w:ilvl w:val="0"/>
                <w:numId w:val="11"/>
              </w:numPr>
              <w:ind w:left="317" w:hanging="317"/>
              <w:rPr>
                <w:highlight w:val="green"/>
              </w:rPr>
            </w:pPr>
            <w:r w:rsidRPr="006D152C">
              <w:rPr>
                <w:highlight w:val="green"/>
              </w:rPr>
              <w:t>Current government guidance to be followed.</w:t>
            </w:r>
          </w:p>
          <w:p w14:paraId="74EE0C9F" w14:textId="7D344A12" w:rsidR="00B57F27" w:rsidRPr="006D152C" w:rsidRDefault="00B57F27" w:rsidP="00B755F6">
            <w:pPr>
              <w:pStyle w:val="ListParagraph"/>
              <w:numPr>
                <w:ilvl w:val="0"/>
                <w:numId w:val="11"/>
              </w:numPr>
              <w:ind w:left="317" w:hanging="317"/>
            </w:pPr>
            <w:r w:rsidRPr="006D152C">
              <w:rPr>
                <w:highlight w:val="green"/>
              </w:rPr>
              <w:t>Practitioners to receive a copy of policy and risk assessment documents before return. A copy will be retained at</w:t>
            </w:r>
            <w:r w:rsidR="00415D27">
              <w:rPr>
                <w:highlight w:val="green"/>
              </w:rPr>
              <w:t xml:space="preserve"> setting</w:t>
            </w:r>
            <w:r w:rsidRPr="006D152C">
              <w:rPr>
                <w:highlight w:val="green"/>
              </w:rPr>
              <w:t xml:space="preserve"> signed by all staff to say that they have received and read a copy.</w:t>
            </w:r>
          </w:p>
        </w:tc>
      </w:tr>
      <w:tr w:rsidR="0040132F" w14:paraId="135F6E71" w14:textId="77777777" w:rsidTr="00E400F9">
        <w:tc>
          <w:tcPr>
            <w:tcW w:w="1413" w:type="dxa"/>
          </w:tcPr>
          <w:p w14:paraId="7DF6F5EF" w14:textId="2AB8A823" w:rsidR="0040132F" w:rsidRDefault="0040132F">
            <w:r>
              <w:t>Workforce</w:t>
            </w:r>
          </w:p>
        </w:tc>
        <w:tc>
          <w:tcPr>
            <w:tcW w:w="2200" w:type="dxa"/>
          </w:tcPr>
          <w:p w14:paraId="0645C511" w14:textId="63FA89BE" w:rsidR="0040132F" w:rsidRDefault="0040132F">
            <w:r>
              <w:t>Wellbeing</w:t>
            </w:r>
          </w:p>
        </w:tc>
        <w:tc>
          <w:tcPr>
            <w:tcW w:w="6163" w:type="dxa"/>
            <w:gridSpan w:val="2"/>
          </w:tcPr>
          <w:p w14:paraId="3DA5DEBD" w14:textId="65BD294B" w:rsidR="00C46B58" w:rsidRDefault="00DF14C4" w:rsidP="00296421">
            <w:pPr>
              <w:pStyle w:val="ListParagraph"/>
              <w:numPr>
                <w:ilvl w:val="0"/>
                <w:numId w:val="18"/>
              </w:numPr>
            </w:pPr>
            <w:r>
              <w:t xml:space="preserve">It is the responsibility of families to look after their family unit.  Children are </w:t>
            </w:r>
            <w:proofErr w:type="gramStart"/>
            <w:r>
              <w:t>parents</w:t>
            </w:r>
            <w:proofErr w:type="gramEnd"/>
            <w:r>
              <w:t xml:space="preserve"> responsibility at all times.</w:t>
            </w:r>
          </w:p>
        </w:tc>
        <w:tc>
          <w:tcPr>
            <w:tcW w:w="5612" w:type="dxa"/>
          </w:tcPr>
          <w:p w14:paraId="1F5ED007" w14:textId="214FFA51" w:rsidR="0040132F" w:rsidRPr="0040132F" w:rsidRDefault="00296421" w:rsidP="0040132F">
            <w:pPr>
              <w:pStyle w:val="ListParagraph"/>
              <w:numPr>
                <w:ilvl w:val="0"/>
                <w:numId w:val="11"/>
              </w:numPr>
              <w:ind w:left="317" w:hanging="317"/>
              <w:rPr>
                <w:highlight w:val="red"/>
              </w:rPr>
            </w:pPr>
            <w:r>
              <w:rPr>
                <w:highlight w:val="red"/>
              </w:rPr>
              <w:t>Families may not supervise children</w:t>
            </w:r>
          </w:p>
        </w:tc>
      </w:tr>
      <w:tr w:rsidR="005639A5" w14:paraId="76A34ED5" w14:textId="77777777" w:rsidTr="00E400F9">
        <w:tc>
          <w:tcPr>
            <w:tcW w:w="1413" w:type="dxa"/>
          </w:tcPr>
          <w:p w14:paraId="22B97422" w14:textId="7D779AD5" w:rsidR="005639A5" w:rsidRDefault="005639A5">
            <w:r>
              <w:lastRenderedPageBreak/>
              <w:t>Food Preparation, snack and lunches</w:t>
            </w:r>
          </w:p>
        </w:tc>
        <w:tc>
          <w:tcPr>
            <w:tcW w:w="2200" w:type="dxa"/>
          </w:tcPr>
          <w:p w14:paraId="3FA8FD2A" w14:textId="77777777" w:rsidR="005639A5" w:rsidRDefault="005639A5"/>
        </w:tc>
        <w:tc>
          <w:tcPr>
            <w:tcW w:w="6163" w:type="dxa"/>
            <w:gridSpan w:val="2"/>
          </w:tcPr>
          <w:p w14:paraId="1CBD9DA2" w14:textId="109D631F" w:rsidR="005639A5" w:rsidRDefault="005639A5" w:rsidP="00071F0B">
            <w:pPr>
              <w:pStyle w:val="ListParagraph"/>
              <w:numPr>
                <w:ilvl w:val="0"/>
                <w:numId w:val="11"/>
              </w:numPr>
              <w:ind w:left="317" w:hanging="317"/>
            </w:pPr>
            <w:r>
              <w:t xml:space="preserve">Be mindful of the number of </w:t>
            </w:r>
            <w:r w:rsidR="00415D27">
              <w:t>‘</w:t>
            </w:r>
            <w:r>
              <w:t>bubbles</w:t>
            </w:r>
            <w:r w:rsidR="00415D27">
              <w:t>’</w:t>
            </w:r>
            <w:r>
              <w:t xml:space="preserve"> in food area</w:t>
            </w:r>
            <w:r w:rsidR="00DF14C4">
              <w:t xml:space="preserve"> cooking</w:t>
            </w:r>
            <w:r>
              <w:t xml:space="preserve">. </w:t>
            </w:r>
            <w:r w:rsidR="00DF14C4">
              <w:t xml:space="preserve">Families to take responsibility for own social distancing. </w:t>
            </w:r>
          </w:p>
          <w:p w14:paraId="4B23AD55" w14:textId="2B9E3413" w:rsidR="00C244D3" w:rsidRDefault="00415D27" w:rsidP="00071F0B">
            <w:pPr>
              <w:pStyle w:val="ListParagraph"/>
              <w:numPr>
                <w:ilvl w:val="0"/>
                <w:numId w:val="11"/>
              </w:numPr>
              <w:ind w:left="317" w:hanging="317"/>
            </w:pPr>
            <w:r>
              <w:t>S</w:t>
            </w:r>
            <w:r w:rsidR="00C244D3">
              <w:t>pread tables out.</w:t>
            </w:r>
          </w:p>
          <w:p w14:paraId="510512AB" w14:textId="0193E200" w:rsidR="00C244D3" w:rsidRDefault="00DF14C4" w:rsidP="00071F0B">
            <w:pPr>
              <w:pStyle w:val="ListParagraph"/>
              <w:numPr>
                <w:ilvl w:val="0"/>
                <w:numId w:val="11"/>
              </w:numPr>
              <w:ind w:left="317" w:hanging="317"/>
            </w:pPr>
            <w:r>
              <w:t>Families</w:t>
            </w:r>
            <w:r w:rsidR="00C244D3">
              <w:t xml:space="preserve"> to be responsible for their own food </w:t>
            </w:r>
            <w:r>
              <w:t xml:space="preserve">/ </w:t>
            </w:r>
            <w:r w:rsidR="00C244D3">
              <w:t>rubbish</w:t>
            </w:r>
            <w:r w:rsidR="00415D27">
              <w:t xml:space="preserve"> as much as possible</w:t>
            </w:r>
            <w:r w:rsidR="00C244D3">
              <w:t>.</w:t>
            </w:r>
          </w:p>
        </w:tc>
        <w:tc>
          <w:tcPr>
            <w:tcW w:w="5612" w:type="dxa"/>
          </w:tcPr>
          <w:p w14:paraId="4476CB4E" w14:textId="77777777" w:rsidR="005639A5" w:rsidRPr="005639A5" w:rsidRDefault="005639A5" w:rsidP="005639A5">
            <w:pPr>
              <w:pStyle w:val="ListParagraph"/>
              <w:numPr>
                <w:ilvl w:val="0"/>
                <w:numId w:val="11"/>
              </w:numPr>
              <w:rPr>
                <w:highlight w:val="yellow"/>
              </w:rPr>
            </w:pPr>
            <w:r w:rsidRPr="005639A5">
              <w:rPr>
                <w:highlight w:val="yellow"/>
              </w:rPr>
              <w:t>Regular hand washing before prep and eating.</w:t>
            </w:r>
          </w:p>
          <w:p w14:paraId="5353EE5D" w14:textId="77777777" w:rsidR="005639A5" w:rsidRPr="005639A5" w:rsidRDefault="005639A5" w:rsidP="005639A5">
            <w:pPr>
              <w:pStyle w:val="ListParagraph"/>
              <w:numPr>
                <w:ilvl w:val="0"/>
                <w:numId w:val="11"/>
              </w:numPr>
              <w:rPr>
                <w:highlight w:val="yellow"/>
              </w:rPr>
            </w:pPr>
            <w:r w:rsidRPr="005639A5">
              <w:rPr>
                <w:highlight w:val="yellow"/>
              </w:rPr>
              <w:t>Regular hand washing after eating.</w:t>
            </w:r>
          </w:p>
          <w:p w14:paraId="2B1C502A" w14:textId="50CED6E8" w:rsidR="005639A5" w:rsidRPr="005639A5" w:rsidRDefault="00296421" w:rsidP="005639A5">
            <w:pPr>
              <w:pStyle w:val="ListParagraph"/>
              <w:numPr>
                <w:ilvl w:val="0"/>
                <w:numId w:val="11"/>
              </w:numPr>
              <w:rPr>
                <w:highlight w:val="yellow"/>
              </w:rPr>
            </w:pPr>
            <w:r>
              <w:rPr>
                <w:highlight w:val="yellow"/>
              </w:rPr>
              <w:t>Families don’t take own rubbish home with them</w:t>
            </w:r>
          </w:p>
          <w:p w14:paraId="4AA9FEDD" w14:textId="2A175959" w:rsidR="005639A5" w:rsidRPr="006C7FD9" w:rsidRDefault="005639A5" w:rsidP="00296421">
            <w:pPr>
              <w:pStyle w:val="ListParagraph"/>
              <w:rPr>
                <w:highlight w:val="red"/>
              </w:rPr>
            </w:pPr>
          </w:p>
        </w:tc>
      </w:tr>
      <w:tr w:rsidR="00C16A91" w14:paraId="38B2B182" w14:textId="6B6714C3" w:rsidTr="00E400F9">
        <w:tc>
          <w:tcPr>
            <w:tcW w:w="1413" w:type="dxa"/>
            <w:vMerge w:val="restart"/>
          </w:tcPr>
          <w:p w14:paraId="2C817849" w14:textId="0AF43276" w:rsidR="00C16A91" w:rsidRDefault="00C16A91">
            <w:r>
              <w:t>Workforce</w:t>
            </w:r>
            <w:r w:rsidR="006C7FD9">
              <w:t xml:space="preserve"> and </w:t>
            </w:r>
          </w:p>
          <w:p w14:paraId="7790778E" w14:textId="7DF04343" w:rsidR="00C16A91" w:rsidRDefault="00C16A91">
            <w:r>
              <w:t>Parents</w:t>
            </w:r>
          </w:p>
        </w:tc>
        <w:tc>
          <w:tcPr>
            <w:tcW w:w="2200" w:type="dxa"/>
          </w:tcPr>
          <w:p w14:paraId="7C4773A6" w14:textId="7002BF4C" w:rsidR="00C16A91" w:rsidRDefault="00C16A91">
            <w:r>
              <w:t>Physical distancing/grouping</w:t>
            </w:r>
          </w:p>
        </w:tc>
        <w:tc>
          <w:tcPr>
            <w:tcW w:w="6163" w:type="dxa"/>
            <w:gridSpan w:val="2"/>
          </w:tcPr>
          <w:p w14:paraId="26673917" w14:textId="1EF1CEBC" w:rsidR="00C16A91" w:rsidRDefault="00C16A91" w:rsidP="00892877">
            <w:pPr>
              <w:pStyle w:val="ListParagraph"/>
              <w:numPr>
                <w:ilvl w:val="0"/>
                <w:numId w:val="11"/>
              </w:numPr>
              <w:ind w:left="317" w:hanging="317"/>
            </w:pPr>
            <w:r>
              <w:t xml:space="preserve">Staff members </w:t>
            </w:r>
            <w:r w:rsidR="00415D27">
              <w:t xml:space="preserve">to </w:t>
            </w:r>
            <w:r>
              <w:t xml:space="preserve">avoid physical contact with each other </w:t>
            </w:r>
            <w:r w:rsidR="00DF14C4">
              <w:t xml:space="preserve">and families </w:t>
            </w:r>
            <w:r>
              <w:t>including handshakes, hugs etc</w:t>
            </w:r>
            <w:r w:rsidR="00415D27">
              <w:t xml:space="preserve"> and adhere to social distancing rules</w:t>
            </w:r>
            <w:r>
              <w:t>.</w:t>
            </w:r>
          </w:p>
          <w:p w14:paraId="5C2CAB41" w14:textId="3D94CC40" w:rsidR="00C16A91" w:rsidRDefault="00C16A91" w:rsidP="00DF14C4">
            <w:pPr>
              <w:pStyle w:val="ListParagraph"/>
              <w:ind w:left="317"/>
            </w:pPr>
          </w:p>
        </w:tc>
        <w:tc>
          <w:tcPr>
            <w:tcW w:w="5612" w:type="dxa"/>
          </w:tcPr>
          <w:p w14:paraId="15D7B20B" w14:textId="2E4E2E8B" w:rsidR="00C16A91" w:rsidRDefault="006C7FD9" w:rsidP="00892877">
            <w:pPr>
              <w:pStyle w:val="ListParagraph"/>
              <w:numPr>
                <w:ilvl w:val="0"/>
                <w:numId w:val="11"/>
              </w:numPr>
              <w:ind w:left="317" w:hanging="317"/>
            </w:pPr>
            <w:r w:rsidRPr="006C7FD9">
              <w:rPr>
                <w:highlight w:val="red"/>
              </w:rPr>
              <w:t xml:space="preserve">Physical distancing is </w:t>
            </w:r>
            <w:r w:rsidR="00296421">
              <w:rPr>
                <w:highlight w:val="red"/>
              </w:rPr>
              <w:t xml:space="preserve">virtually </w:t>
            </w:r>
            <w:r w:rsidRPr="006C7FD9">
              <w:rPr>
                <w:highlight w:val="red"/>
              </w:rPr>
              <w:t>impossible in early years, even though staff can be vigilant and minimise it.</w:t>
            </w:r>
          </w:p>
          <w:p w14:paraId="6C947758" w14:textId="2C39CD68" w:rsidR="006C7FD9" w:rsidRDefault="006C7FD9" w:rsidP="00415D27"/>
        </w:tc>
      </w:tr>
      <w:tr w:rsidR="00C16A91" w14:paraId="743A85BA" w14:textId="16B36A93" w:rsidTr="00E400F9">
        <w:tc>
          <w:tcPr>
            <w:tcW w:w="1413" w:type="dxa"/>
            <w:vMerge/>
          </w:tcPr>
          <w:p w14:paraId="705DEFF5" w14:textId="77777777" w:rsidR="00C16A91" w:rsidRDefault="00C16A91"/>
        </w:tc>
        <w:tc>
          <w:tcPr>
            <w:tcW w:w="2200" w:type="dxa"/>
          </w:tcPr>
          <w:p w14:paraId="5ECB8735" w14:textId="361AEE3D" w:rsidR="00C16A91" w:rsidRDefault="00C16A91">
            <w:r>
              <w:t xml:space="preserve">Training </w:t>
            </w:r>
          </w:p>
        </w:tc>
        <w:tc>
          <w:tcPr>
            <w:tcW w:w="6163" w:type="dxa"/>
            <w:gridSpan w:val="2"/>
          </w:tcPr>
          <w:p w14:paraId="410EEA2D" w14:textId="655AB421" w:rsidR="00C16A91" w:rsidRDefault="00C16A91" w:rsidP="00892877">
            <w:pPr>
              <w:pStyle w:val="ListParagraph"/>
              <w:numPr>
                <w:ilvl w:val="0"/>
                <w:numId w:val="11"/>
              </w:numPr>
              <w:ind w:left="317" w:hanging="317"/>
            </w:pPr>
            <w:r>
              <w:t xml:space="preserve">All staff members must receive appropriate instruction and training </w:t>
            </w:r>
            <w:r w:rsidR="00071F0B">
              <w:t>o</w:t>
            </w:r>
            <w:r>
              <w:t>n infection control and the standard operation procedure and risk assessments within which they will be op</w:t>
            </w:r>
            <w:r w:rsidR="00071F0B">
              <w:t>erate.</w:t>
            </w:r>
          </w:p>
        </w:tc>
        <w:tc>
          <w:tcPr>
            <w:tcW w:w="5612" w:type="dxa"/>
          </w:tcPr>
          <w:p w14:paraId="7C0C49C3" w14:textId="706410BC" w:rsidR="00C16A91" w:rsidRDefault="006C7FD9" w:rsidP="00892877">
            <w:pPr>
              <w:pStyle w:val="ListParagraph"/>
              <w:numPr>
                <w:ilvl w:val="0"/>
                <w:numId w:val="11"/>
              </w:numPr>
              <w:ind w:left="317" w:hanging="317"/>
            </w:pPr>
            <w:r w:rsidRPr="00464551">
              <w:rPr>
                <w:highlight w:val="green"/>
              </w:rPr>
              <w:t xml:space="preserve">Training avaiable online for infection control and </w:t>
            </w:r>
            <w:proofErr w:type="spellStart"/>
            <w:r w:rsidRPr="00464551">
              <w:rPr>
                <w:highlight w:val="green"/>
              </w:rPr>
              <w:t>covid</w:t>
            </w:r>
            <w:proofErr w:type="spellEnd"/>
            <w:r w:rsidRPr="00464551">
              <w:rPr>
                <w:highlight w:val="green"/>
              </w:rPr>
              <w:t xml:space="preserve"> 19. Certificates to be presented/emailed before start date.</w:t>
            </w:r>
          </w:p>
        </w:tc>
      </w:tr>
      <w:tr w:rsidR="00C16A91" w14:paraId="71CD4392" w14:textId="7E76BF2A" w:rsidTr="00E400F9">
        <w:tc>
          <w:tcPr>
            <w:tcW w:w="1413" w:type="dxa"/>
            <w:vMerge/>
          </w:tcPr>
          <w:p w14:paraId="6EBA4185" w14:textId="77777777" w:rsidR="00C16A91" w:rsidRDefault="00C16A91"/>
        </w:tc>
        <w:tc>
          <w:tcPr>
            <w:tcW w:w="2200" w:type="dxa"/>
          </w:tcPr>
          <w:p w14:paraId="7A7085E5" w14:textId="1AAE0A8F" w:rsidR="00C16A91" w:rsidRDefault="00C16A91">
            <w:r>
              <w:t>Physical distancing</w:t>
            </w:r>
          </w:p>
        </w:tc>
        <w:tc>
          <w:tcPr>
            <w:tcW w:w="6163" w:type="dxa"/>
            <w:gridSpan w:val="2"/>
          </w:tcPr>
          <w:p w14:paraId="49CDA8B0" w14:textId="2EE918E4" w:rsidR="00C16A91" w:rsidRDefault="00DF14C4" w:rsidP="00415D27">
            <w:pPr>
              <w:pStyle w:val="ListParagraph"/>
              <w:numPr>
                <w:ilvl w:val="0"/>
                <w:numId w:val="15"/>
              </w:numPr>
            </w:pPr>
            <w:r>
              <w:t>As above.</w:t>
            </w:r>
            <w:r w:rsidR="006C7FD9">
              <w:t xml:space="preserve"> </w:t>
            </w:r>
          </w:p>
        </w:tc>
        <w:tc>
          <w:tcPr>
            <w:tcW w:w="5612" w:type="dxa"/>
          </w:tcPr>
          <w:p w14:paraId="01039509" w14:textId="46881F47" w:rsidR="00C16A91" w:rsidRPr="00464551" w:rsidRDefault="006C7FD9" w:rsidP="00892877">
            <w:pPr>
              <w:pStyle w:val="ListParagraph"/>
              <w:numPr>
                <w:ilvl w:val="0"/>
                <w:numId w:val="11"/>
              </w:numPr>
              <w:ind w:left="317" w:hanging="317"/>
              <w:rPr>
                <w:highlight w:val="red"/>
              </w:rPr>
            </w:pPr>
            <w:r w:rsidRPr="00464551">
              <w:rPr>
                <w:highlight w:val="red"/>
              </w:rPr>
              <w:t xml:space="preserve">Parents not following social distancing guidelines will be asked to take </w:t>
            </w:r>
            <w:r w:rsidR="00464551" w:rsidRPr="00464551">
              <w:rPr>
                <w:highlight w:val="red"/>
              </w:rPr>
              <w:t xml:space="preserve">leave immediately. If they do not follow the request, they will be asked to take their </w:t>
            </w:r>
            <w:r w:rsidR="00286BEB">
              <w:rPr>
                <w:highlight w:val="red"/>
              </w:rPr>
              <w:t>family</w:t>
            </w:r>
            <w:r w:rsidR="00464551" w:rsidRPr="00464551">
              <w:rPr>
                <w:highlight w:val="red"/>
              </w:rPr>
              <w:t xml:space="preserve"> home.  At this point the </w:t>
            </w:r>
            <w:r w:rsidR="00415D27">
              <w:rPr>
                <w:highlight w:val="red"/>
              </w:rPr>
              <w:t>management</w:t>
            </w:r>
            <w:r w:rsidR="00464551" w:rsidRPr="00464551">
              <w:rPr>
                <w:highlight w:val="red"/>
              </w:rPr>
              <w:t xml:space="preserve"> will be informed and the family will have current guidelines, policy and social distancing measures reinforced to them</w:t>
            </w:r>
          </w:p>
          <w:p w14:paraId="2C909BE1" w14:textId="6F24D2E9" w:rsidR="000A71E4" w:rsidRDefault="000A71E4" w:rsidP="00892877">
            <w:pPr>
              <w:pStyle w:val="ListParagraph"/>
              <w:numPr>
                <w:ilvl w:val="0"/>
                <w:numId w:val="11"/>
              </w:numPr>
              <w:ind w:left="317" w:hanging="317"/>
            </w:pPr>
          </w:p>
        </w:tc>
      </w:tr>
      <w:tr w:rsidR="00C16A91" w14:paraId="15B0C752" w14:textId="42B8D6B0" w:rsidTr="00E400F9">
        <w:tc>
          <w:tcPr>
            <w:tcW w:w="1413" w:type="dxa"/>
            <w:vMerge w:val="restart"/>
          </w:tcPr>
          <w:p w14:paraId="2CD97650" w14:textId="7B62947B" w:rsidR="00C16A91" w:rsidRDefault="00C16A91" w:rsidP="007C0B14">
            <w:r>
              <w:t>Parents</w:t>
            </w:r>
            <w:r w:rsidR="00464551">
              <w:t>, committee and</w:t>
            </w:r>
          </w:p>
          <w:p w14:paraId="740F769C" w14:textId="2D9C938F" w:rsidR="00C16A91" w:rsidRDefault="00C16A91" w:rsidP="007C0B14">
            <w:r>
              <w:t xml:space="preserve">Visitors </w:t>
            </w:r>
          </w:p>
        </w:tc>
        <w:tc>
          <w:tcPr>
            <w:tcW w:w="2200" w:type="dxa"/>
          </w:tcPr>
          <w:p w14:paraId="10462CAB" w14:textId="685892D1" w:rsidR="00C16A91" w:rsidRDefault="00C16A91">
            <w:r>
              <w:t xml:space="preserve">Communication </w:t>
            </w:r>
          </w:p>
        </w:tc>
        <w:tc>
          <w:tcPr>
            <w:tcW w:w="6163" w:type="dxa"/>
            <w:gridSpan w:val="2"/>
          </w:tcPr>
          <w:p w14:paraId="31227C76" w14:textId="77777777" w:rsidR="00C16A91" w:rsidRDefault="00C16A91" w:rsidP="00697B1E">
            <w:pPr>
              <w:pStyle w:val="ListParagraph"/>
              <w:numPr>
                <w:ilvl w:val="0"/>
                <w:numId w:val="15"/>
              </w:numPr>
            </w:pPr>
            <w:r>
              <w:t>Parents should receive clear communication regarding the role they play in safe operating procedure and all measures being taken to ensure the safety of their children and themselves.</w:t>
            </w:r>
          </w:p>
          <w:p w14:paraId="6F2C6878" w14:textId="44877C2C" w:rsidR="00464551" w:rsidRDefault="00415D27" w:rsidP="00697B1E">
            <w:pPr>
              <w:pStyle w:val="ListParagraph"/>
              <w:numPr>
                <w:ilvl w:val="0"/>
                <w:numId w:val="15"/>
              </w:numPr>
            </w:pPr>
            <w:r>
              <w:t>Management</w:t>
            </w:r>
            <w:r w:rsidR="00464551">
              <w:t xml:space="preserve"> to clearly and promptly keep all staff informed of changes</w:t>
            </w:r>
            <w:r w:rsidR="00DF14C4">
              <w:t>.</w:t>
            </w:r>
          </w:p>
        </w:tc>
        <w:tc>
          <w:tcPr>
            <w:tcW w:w="5612" w:type="dxa"/>
          </w:tcPr>
          <w:p w14:paraId="4810F082" w14:textId="38872A54" w:rsidR="00464551" w:rsidRPr="00415D27" w:rsidRDefault="00286BEB" w:rsidP="00415D27">
            <w:pPr>
              <w:pStyle w:val="ListParagraph"/>
              <w:numPr>
                <w:ilvl w:val="0"/>
                <w:numId w:val="15"/>
              </w:numPr>
              <w:rPr>
                <w:highlight w:val="green"/>
              </w:rPr>
            </w:pPr>
            <w:r>
              <w:rPr>
                <w:highlight w:val="green"/>
              </w:rPr>
              <w:t>RA to be put on Parents Area on website.</w:t>
            </w:r>
          </w:p>
        </w:tc>
      </w:tr>
      <w:tr w:rsidR="00DF14C4" w14:paraId="1F9BE989" w14:textId="4CE78B82" w:rsidTr="00E400F9">
        <w:trPr>
          <w:gridAfter w:val="4"/>
          <w:wAfter w:w="13975" w:type="dxa"/>
          <w:trHeight w:val="269"/>
        </w:trPr>
        <w:tc>
          <w:tcPr>
            <w:tcW w:w="1413" w:type="dxa"/>
            <w:vMerge/>
          </w:tcPr>
          <w:p w14:paraId="7B8110C4" w14:textId="77777777" w:rsidR="00DF14C4" w:rsidRDefault="00DF14C4" w:rsidP="007C0B14"/>
        </w:tc>
      </w:tr>
      <w:tr w:rsidR="00071F0B" w14:paraId="308AD27A" w14:textId="0C8A2250" w:rsidTr="00E400F9">
        <w:tc>
          <w:tcPr>
            <w:tcW w:w="1413" w:type="dxa"/>
          </w:tcPr>
          <w:p w14:paraId="52052CB3" w14:textId="3BF360D0" w:rsidR="00071F0B" w:rsidRDefault="00071F0B" w:rsidP="007C0B14">
            <w:r>
              <w:t>PPE</w:t>
            </w:r>
          </w:p>
        </w:tc>
        <w:tc>
          <w:tcPr>
            <w:tcW w:w="2200" w:type="dxa"/>
          </w:tcPr>
          <w:p w14:paraId="2B90AC17" w14:textId="02D5DED0" w:rsidR="00071F0B" w:rsidRDefault="00071F0B">
            <w:r>
              <w:t xml:space="preserve">Both Workforce and children </w:t>
            </w:r>
          </w:p>
        </w:tc>
        <w:tc>
          <w:tcPr>
            <w:tcW w:w="6163" w:type="dxa"/>
            <w:gridSpan w:val="2"/>
          </w:tcPr>
          <w:p w14:paraId="61D17D78" w14:textId="1606C4F1" w:rsidR="00071F0B" w:rsidRDefault="00071F0B" w:rsidP="00131216">
            <w:pPr>
              <w:pStyle w:val="ListParagraph"/>
              <w:numPr>
                <w:ilvl w:val="0"/>
                <w:numId w:val="15"/>
              </w:numPr>
            </w:pPr>
            <w:r>
              <w:t xml:space="preserve">Wearing a face covering or face mask in schools or other education settings is not recommended. Face coverings may be beneficial for short periods </w:t>
            </w:r>
            <w:r w:rsidR="00415D27">
              <w:t xml:space="preserve">if there is an </w:t>
            </w:r>
            <w:r>
              <w:t>indoor</w:t>
            </w:r>
            <w:r w:rsidR="00415D27">
              <w:t xml:space="preserve"> space </w:t>
            </w:r>
            <w:r w:rsidR="00DF14C4">
              <w:t xml:space="preserve">such as toilet or nappy changing tent </w:t>
            </w:r>
            <w:r w:rsidR="00415D27">
              <w:t>or</w:t>
            </w:r>
            <w:r>
              <w:t xml:space="preserve">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w:t>
            </w:r>
            <w:r>
              <w:lastRenderedPageBreak/>
              <w:t>coverings. Changing habits, cleaning and hygiene are effective measures in controlling the spread of the virus</w:t>
            </w:r>
            <w:r w:rsidR="00FA142A">
              <w:t>.</w:t>
            </w:r>
          </w:p>
          <w:p w14:paraId="6826B8C2" w14:textId="1CBE1F07" w:rsidR="00E400F9" w:rsidRDefault="00E400F9" w:rsidP="00DF14C4">
            <w:pPr>
              <w:pStyle w:val="ListParagraph"/>
              <w:numPr>
                <w:ilvl w:val="0"/>
                <w:numId w:val="15"/>
              </w:numPr>
            </w:pPr>
          </w:p>
        </w:tc>
        <w:tc>
          <w:tcPr>
            <w:tcW w:w="5612" w:type="dxa"/>
          </w:tcPr>
          <w:p w14:paraId="35C46ADF" w14:textId="2E2C0426" w:rsidR="00F013F1" w:rsidRDefault="00F013F1" w:rsidP="00697B1E">
            <w:pPr>
              <w:pStyle w:val="ListParagraph"/>
              <w:numPr>
                <w:ilvl w:val="0"/>
                <w:numId w:val="15"/>
              </w:numPr>
              <w:rPr>
                <w:highlight w:val="green"/>
              </w:rPr>
            </w:pPr>
            <w:r w:rsidRPr="00F013F1">
              <w:rPr>
                <w:highlight w:val="green"/>
              </w:rPr>
              <w:lastRenderedPageBreak/>
              <w:t>Disposable gloves, apron and fluid resistant mask to be avai</w:t>
            </w:r>
            <w:r w:rsidR="00B57F27">
              <w:rPr>
                <w:highlight w:val="green"/>
              </w:rPr>
              <w:t>l</w:t>
            </w:r>
            <w:r w:rsidRPr="00F013F1">
              <w:rPr>
                <w:highlight w:val="green"/>
              </w:rPr>
              <w:t xml:space="preserve">able to </w:t>
            </w:r>
            <w:r w:rsidR="00286BEB">
              <w:rPr>
                <w:highlight w:val="green"/>
              </w:rPr>
              <w:t xml:space="preserve">any </w:t>
            </w:r>
            <w:r w:rsidRPr="00F013F1">
              <w:rPr>
                <w:highlight w:val="green"/>
              </w:rPr>
              <w:t>staff to use appropriately.</w:t>
            </w:r>
          </w:p>
          <w:p w14:paraId="69A7E724" w14:textId="66D2A0C3" w:rsidR="00286BEB" w:rsidRPr="00F013F1" w:rsidRDefault="00286BEB" w:rsidP="00697B1E">
            <w:pPr>
              <w:pStyle w:val="ListParagraph"/>
              <w:numPr>
                <w:ilvl w:val="0"/>
                <w:numId w:val="15"/>
              </w:numPr>
              <w:rPr>
                <w:highlight w:val="green"/>
              </w:rPr>
            </w:pPr>
            <w:r>
              <w:rPr>
                <w:highlight w:val="green"/>
              </w:rPr>
              <w:t xml:space="preserve">Disposable gloves, soap and water, face masks to be available on site for whomever may </w:t>
            </w:r>
            <w:proofErr w:type="spellStart"/>
            <w:r>
              <w:rPr>
                <w:highlight w:val="green"/>
              </w:rPr>
              <w:t>with</w:t>
            </w:r>
            <w:proofErr w:type="spellEnd"/>
            <w:r>
              <w:rPr>
                <w:highlight w:val="green"/>
              </w:rPr>
              <w:t xml:space="preserve"> to use.</w:t>
            </w:r>
          </w:p>
          <w:p w14:paraId="2DB94ACD" w14:textId="396E500D" w:rsidR="00F013F1" w:rsidRDefault="00F013F1" w:rsidP="00697B1E">
            <w:pPr>
              <w:pStyle w:val="ListParagraph"/>
              <w:numPr>
                <w:ilvl w:val="0"/>
                <w:numId w:val="15"/>
              </w:numPr>
            </w:pPr>
            <w:r w:rsidRPr="00F013F1">
              <w:rPr>
                <w:highlight w:val="yellow"/>
              </w:rPr>
              <w:t xml:space="preserve">Staff to be aware that PPE supplies are available and must be used appropriately i.e. one pair of gloves at a time. </w:t>
            </w:r>
          </w:p>
          <w:p w14:paraId="45719F4F" w14:textId="218A32BD" w:rsidR="00F013F1" w:rsidRDefault="00F013F1" w:rsidP="00697B1E">
            <w:pPr>
              <w:pStyle w:val="ListParagraph"/>
              <w:numPr>
                <w:ilvl w:val="0"/>
                <w:numId w:val="15"/>
              </w:numPr>
            </w:pPr>
            <w:r w:rsidRPr="00B57F27">
              <w:rPr>
                <w:highlight w:val="red"/>
              </w:rPr>
              <w:t>PPE may not be avaiable to purchase</w:t>
            </w:r>
            <w:r w:rsidR="00B57F27" w:rsidRPr="00B57F27">
              <w:rPr>
                <w:highlight w:val="red"/>
              </w:rPr>
              <w:t xml:space="preserve"> or be in short supply. Should this happen and all reasonable attempts to get more fails then </w:t>
            </w:r>
            <w:r w:rsidR="00FA142A">
              <w:rPr>
                <w:highlight w:val="red"/>
              </w:rPr>
              <w:t>setting</w:t>
            </w:r>
            <w:r w:rsidR="00B57F27" w:rsidRPr="00B57F27">
              <w:rPr>
                <w:highlight w:val="red"/>
              </w:rPr>
              <w:t xml:space="preserve"> should close.</w:t>
            </w:r>
          </w:p>
          <w:p w14:paraId="2A531BB3" w14:textId="5F229BBE" w:rsidR="00B57F27" w:rsidRDefault="00B57F27" w:rsidP="00697B1E">
            <w:pPr>
              <w:pStyle w:val="ListParagraph"/>
              <w:numPr>
                <w:ilvl w:val="0"/>
                <w:numId w:val="15"/>
              </w:numPr>
            </w:pPr>
            <w:r w:rsidRPr="00B57F27">
              <w:rPr>
                <w:highlight w:val="yellow"/>
              </w:rPr>
              <w:lastRenderedPageBreak/>
              <w:t xml:space="preserve">All PPE, personal and </w:t>
            </w:r>
            <w:r w:rsidR="00FA142A">
              <w:rPr>
                <w:highlight w:val="yellow"/>
              </w:rPr>
              <w:t>settings</w:t>
            </w:r>
            <w:r w:rsidRPr="00B57F27">
              <w:rPr>
                <w:highlight w:val="yellow"/>
              </w:rPr>
              <w:t>, should be used according to current guidelines. The tou</w:t>
            </w:r>
            <w:r w:rsidR="00FA142A">
              <w:rPr>
                <w:highlight w:val="yellow"/>
              </w:rPr>
              <w:t>c</w:t>
            </w:r>
            <w:r w:rsidRPr="00B57F27">
              <w:rPr>
                <w:highlight w:val="yellow"/>
              </w:rPr>
              <w:t>hing of masks/shields should be treated in the same way as touching a face. Hands will require washing for at least 20 seconds.</w:t>
            </w:r>
          </w:p>
        </w:tc>
      </w:tr>
      <w:tr w:rsidR="00071F0B" w14:paraId="64375C8B" w14:textId="515A6430" w:rsidTr="00E400F9">
        <w:tc>
          <w:tcPr>
            <w:tcW w:w="1413" w:type="dxa"/>
          </w:tcPr>
          <w:p w14:paraId="74E98021" w14:textId="24FF3FF7" w:rsidR="00071F0B" w:rsidRDefault="00071F0B" w:rsidP="007C0B14">
            <w:r>
              <w:lastRenderedPageBreak/>
              <w:t xml:space="preserve">Cleaning </w:t>
            </w:r>
          </w:p>
        </w:tc>
        <w:tc>
          <w:tcPr>
            <w:tcW w:w="2200" w:type="dxa"/>
          </w:tcPr>
          <w:p w14:paraId="3CE56C92" w14:textId="6F459CE7" w:rsidR="00071F0B" w:rsidRDefault="00071F0B">
            <w:r>
              <w:t xml:space="preserve">Undertake regular cleaning </w:t>
            </w:r>
          </w:p>
        </w:tc>
        <w:tc>
          <w:tcPr>
            <w:tcW w:w="6163" w:type="dxa"/>
            <w:gridSpan w:val="2"/>
          </w:tcPr>
          <w:p w14:paraId="5CA13EA8" w14:textId="77777777" w:rsidR="00071F0B" w:rsidRDefault="00071F0B" w:rsidP="00231C6B">
            <w:pPr>
              <w:pStyle w:val="ListParagraph"/>
              <w:numPr>
                <w:ilvl w:val="0"/>
                <w:numId w:val="15"/>
              </w:numPr>
            </w:pPr>
            <w:r>
              <w:t>Clean AND disinfect frequently touched surfaces throughout the day.</w:t>
            </w:r>
          </w:p>
          <w:p w14:paraId="30ED8CDF" w14:textId="311ECE59" w:rsidR="00071F0B" w:rsidRDefault="00071F0B" w:rsidP="00231C6B">
            <w:pPr>
              <w:pStyle w:val="ListParagraph"/>
              <w:numPr>
                <w:ilvl w:val="0"/>
                <w:numId w:val="15"/>
              </w:numPr>
            </w:pPr>
            <w:r>
              <w:t xml:space="preserve">This includes tables, </w:t>
            </w:r>
            <w:r w:rsidR="00FA142A">
              <w:t>seats</w:t>
            </w:r>
            <w:r>
              <w:t>, resources, equipment, countertops, handles, toilets, taps</w:t>
            </w:r>
            <w:r w:rsidR="00FA142A">
              <w:t xml:space="preserve"> etc</w:t>
            </w:r>
          </w:p>
          <w:p w14:paraId="244218B0" w14:textId="793F8272" w:rsidR="00071F0B" w:rsidRDefault="00071F0B" w:rsidP="00231C6B">
            <w:pPr>
              <w:pStyle w:val="ListParagraph"/>
              <w:numPr>
                <w:ilvl w:val="0"/>
                <w:numId w:val="15"/>
              </w:numPr>
            </w:pPr>
            <w:r>
              <w:t xml:space="preserve">Wear </w:t>
            </w:r>
            <w:r w:rsidR="00F013F1">
              <w:t xml:space="preserve">one pair of </w:t>
            </w:r>
            <w:r>
              <w:t>disposable gloves for cleaning and dispose of immediately after cleaning.</w:t>
            </w:r>
          </w:p>
          <w:p w14:paraId="16B9CAF7" w14:textId="7EA6EA68" w:rsidR="00071F0B" w:rsidRDefault="00071F0B" w:rsidP="00231C6B">
            <w:pPr>
              <w:pStyle w:val="ListParagraph"/>
              <w:numPr>
                <w:ilvl w:val="0"/>
                <w:numId w:val="15"/>
              </w:numPr>
            </w:pPr>
            <w:r>
              <w:t xml:space="preserve">Using a disposable </w:t>
            </w:r>
            <w:r w:rsidR="00FA142A">
              <w:t>blue tissue</w:t>
            </w:r>
            <w:r>
              <w:t xml:space="preserve">, disinfect these surfaces with the cleaning products </w:t>
            </w:r>
            <w:r w:rsidR="00FA142A">
              <w:t>we</w:t>
            </w:r>
            <w:r>
              <w:t xml:space="preserve"> normally use.</w:t>
            </w:r>
          </w:p>
          <w:p w14:paraId="0AF94005" w14:textId="77777777" w:rsidR="00071F0B" w:rsidRDefault="00071F0B" w:rsidP="00697B1E">
            <w:pPr>
              <w:pStyle w:val="ListParagraph"/>
              <w:numPr>
                <w:ilvl w:val="0"/>
                <w:numId w:val="15"/>
              </w:numPr>
            </w:pPr>
            <w:r>
              <w:t>Wash hands regularly with soap and water for 20 seconds, and after removing gloves, aprons and other protection used while cleaning.</w:t>
            </w:r>
          </w:p>
          <w:p w14:paraId="4882FD2C" w14:textId="2C6A7438" w:rsidR="00E400F9" w:rsidRDefault="00E400F9" w:rsidP="00E400F9"/>
        </w:tc>
        <w:tc>
          <w:tcPr>
            <w:tcW w:w="5612" w:type="dxa"/>
          </w:tcPr>
          <w:p w14:paraId="224660D8" w14:textId="3D741E77" w:rsidR="00071F0B" w:rsidRPr="00F013F1" w:rsidRDefault="00464551" w:rsidP="00697B1E">
            <w:pPr>
              <w:pStyle w:val="ListParagraph"/>
              <w:numPr>
                <w:ilvl w:val="0"/>
                <w:numId w:val="15"/>
              </w:numPr>
              <w:rPr>
                <w:highlight w:val="red"/>
              </w:rPr>
            </w:pPr>
            <w:r w:rsidRPr="00F013F1">
              <w:rPr>
                <w:highlight w:val="red"/>
              </w:rPr>
              <w:t xml:space="preserve">Cleaning not completed </w:t>
            </w:r>
            <w:r w:rsidR="00F013F1" w:rsidRPr="00F013F1">
              <w:rPr>
                <w:highlight w:val="red"/>
              </w:rPr>
              <w:t>thoroughly</w:t>
            </w:r>
          </w:p>
          <w:p w14:paraId="39EA67E0" w14:textId="5DCB9217" w:rsidR="00464551" w:rsidRPr="00F013F1" w:rsidRDefault="00464551" w:rsidP="00697B1E">
            <w:pPr>
              <w:pStyle w:val="ListParagraph"/>
              <w:numPr>
                <w:ilvl w:val="0"/>
                <w:numId w:val="15"/>
              </w:numPr>
              <w:rPr>
                <w:highlight w:val="red"/>
              </w:rPr>
            </w:pPr>
            <w:r w:rsidRPr="00F013F1">
              <w:rPr>
                <w:highlight w:val="red"/>
              </w:rPr>
              <w:t>Cleaning supplies not avai</w:t>
            </w:r>
            <w:r w:rsidR="00F013F1" w:rsidRPr="00F013F1">
              <w:rPr>
                <w:highlight w:val="red"/>
              </w:rPr>
              <w:t>l</w:t>
            </w:r>
            <w:r w:rsidRPr="00F013F1">
              <w:rPr>
                <w:highlight w:val="red"/>
              </w:rPr>
              <w:t>able</w:t>
            </w:r>
          </w:p>
          <w:p w14:paraId="24C8E647" w14:textId="4D0D6827" w:rsidR="00F013F1" w:rsidRPr="00F013F1" w:rsidRDefault="00F013F1" w:rsidP="00697B1E">
            <w:pPr>
              <w:pStyle w:val="ListParagraph"/>
              <w:numPr>
                <w:ilvl w:val="0"/>
                <w:numId w:val="15"/>
              </w:numPr>
              <w:rPr>
                <w:highlight w:val="red"/>
              </w:rPr>
            </w:pPr>
            <w:r w:rsidRPr="00F013F1">
              <w:rPr>
                <w:highlight w:val="red"/>
              </w:rPr>
              <w:t>Cleaning implemented before closure to be continued.</w:t>
            </w:r>
          </w:p>
          <w:p w14:paraId="3D44A9A4" w14:textId="77777777" w:rsidR="00F013F1" w:rsidRPr="00F013F1" w:rsidRDefault="00F013F1" w:rsidP="00697B1E">
            <w:pPr>
              <w:pStyle w:val="ListParagraph"/>
              <w:numPr>
                <w:ilvl w:val="0"/>
                <w:numId w:val="15"/>
              </w:numPr>
              <w:rPr>
                <w:highlight w:val="red"/>
              </w:rPr>
            </w:pPr>
            <w:r w:rsidRPr="00F013F1">
              <w:rPr>
                <w:highlight w:val="red"/>
              </w:rPr>
              <w:t>Soft toys and furnishings to be removed from setting, where possible.</w:t>
            </w:r>
          </w:p>
          <w:p w14:paraId="13C26E31" w14:textId="72FF97A1" w:rsidR="00C46B58" w:rsidRDefault="00C46B58" w:rsidP="00697B1E">
            <w:pPr>
              <w:pStyle w:val="ListParagraph"/>
              <w:numPr>
                <w:ilvl w:val="0"/>
                <w:numId w:val="15"/>
              </w:numPr>
            </w:pPr>
            <w:r w:rsidRPr="00C46B58">
              <w:rPr>
                <w:highlight w:val="yellow"/>
              </w:rPr>
              <w:t xml:space="preserve">Staff skin </w:t>
            </w:r>
            <w:r w:rsidR="00FA142A">
              <w:rPr>
                <w:highlight w:val="yellow"/>
              </w:rPr>
              <w:t>may</w:t>
            </w:r>
            <w:r w:rsidRPr="00C46B58">
              <w:rPr>
                <w:highlight w:val="yellow"/>
              </w:rPr>
              <w:t xml:space="preserve"> get sore from frequent use of cleaning products</w:t>
            </w:r>
          </w:p>
        </w:tc>
      </w:tr>
      <w:tr w:rsidR="00071F0B" w14:paraId="111A67A5" w14:textId="77065043" w:rsidTr="00E400F9">
        <w:tc>
          <w:tcPr>
            <w:tcW w:w="1413" w:type="dxa"/>
            <w:vMerge w:val="restart"/>
          </w:tcPr>
          <w:p w14:paraId="1CD68D0A" w14:textId="1C456016" w:rsidR="00071F0B" w:rsidRDefault="00071F0B" w:rsidP="00F013F1"/>
        </w:tc>
        <w:tc>
          <w:tcPr>
            <w:tcW w:w="2200" w:type="dxa"/>
          </w:tcPr>
          <w:p w14:paraId="6DED710D" w14:textId="6A8A41A7" w:rsidR="00071F0B" w:rsidRDefault="00071F0B">
            <w:r w:rsidRPr="009472D7">
              <w:t>Disposal of potentially contaminated waste</w:t>
            </w:r>
          </w:p>
        </w:tc>
        <w:tc>
          <w:tcPr>
            <w:tcW w:w="6163" w:type="dxa"/>
            <w:gridSpan w:val="2"/>
          </w:tcPr>
          <w:p w14:paraId="4916F74F" w14:textId="1DABE3FB" w:rsidR="00071F0B" w:rsidRDefault="00071F0B" w:rsidP="00FA142A">
            <w:pPr>
              <w:pStyle w:val="ListParagraph"/>
              <w:numPr>
                <w:ilvl w:val="0"/>
                <w:numId w:val="15"/>
              </w:numPr>
            </w:pPr>
            <w:r>
              <w:t>Waste from possible cases and cleaning of areas where possible cases have been, should be double bagged and</w:t>
            </w:r>
            <w:r w:rsidR="00FA142A">
              <w:t xml:space="preserve"> disposed of in the normal way.</w:t>
            </w:r>
          </w:p>
        </w:tc>
        <w:tc>
          <w:tcPr>
            <w:tcW w:w="5612" w:type="dxa"/>
          </w:tcPr>
          <w:p w14:paraId="484224A8" w14:textId="156F878E" w:rsidR="00071F0B" w:rsidRDefault="00286BEB" w:rsidP="00231C6B">
            <w:pPr>
              <w:pStyle w:val="ListParagraph"/>
              <w:numPr>
                <w:ilvl w:val="0"/>
                <w:numId w:val="15"/>
              </w:numPr>
            </w:pPr>
            <w:r>
              <w:rPr>
                <w:highlight w:val="red"/>
              </w:rPr>
              <w:t xml:space="preserve">Potential </w:t>
            </w:r>
            <w:r w:rsidR="00F013F1" w:rsidRPr="00F013F1">
              <w:rPr>
                <w:highlight w:val="red"/>
              </w:rPr>
              <w:t xml:space="preserve">storage issues </w:t>
            </w:r>
          </w:p>
        </w:tc>
      </w:tr>
      <w:tr w:rsidR="00E400F9" w14:paraId="4191D474" w14:textId="2C8526DC" w:rsidTr="00E400F9">
        <w:trPr>
          <w:gridAfter w:val="4"/>
          <w:wAfter w:w="13975" w:type="dxa"/>
          <w:trHeight w:val="269"/>
        </w:trPr>
        <w:tc>
          <w:tcPr>
            <w:tcW w:w="1413" w:type="dxa"/>
            <w:vMerge/>
          </w:tcPr>
          <w:p w14:paraId="0BE72055" w14:textId="77777777" w:rsidR="00E400F9" w:rsidRDefault="00E400F9" w:rsidP="007C0B14"/>
        </w:tc>
      </w:tr>
      <w:tr w:rsidR="00E400F9" w14:paraId="48B80DEA" w14:textId="62907778" w:rsidTr="00E400F9">
        <w:trPr>
          <w:gridAfter w:val="4"/>
          <w:wAfter w:w="13975" w:type="dxa"/>
          <w:trHeight w:val="269"/>
        </w:trPr>
        <w:tc>
          <w:tcPr>
            <w:tcW w:w="1413" w:type="dxa"/>
            <w:vMerge/>
          </w:tcPr>
          <w:p w14:paraId="4AB35F85" w14:textId="77777777" w:rsidR="00E400F9" w:rsidRDefault="00E400F9" w:rsidP="007C0B14"/>
        </w:tc>
      </w:tr>
      <w:tr w:rsidR="00E400F9" w14:paraId="3478E5D8" w14:textId="5EB592CB" w:rsidTr="00E400F9">
        <w:trPr>
          <w:gridAfter w:val="4"/>
          <w:wAfter w:w="13975" w:type="dxa"/>
          <w:trHeight w:val="269"/>
        </w:trPr>
        <w:tc>
          <w:tcPr>
            <w:tcW w:w="1413" w:type="dxa"/>
            <w:vMerge/>
          </w:tcPr>
          <w:p w14:paraId="62DF8D29" w14:textId="77777777" w:rsidR="00E400F9" w:rsidRDefault="00E400F9" w:rsidP="007C0B14"/>
        </w:tc>
      </w:tr>
      <w:tr w:rsidR="00E400F9" w14:paraId="286A8635" w14:textId="417AF0BC" w:rsidTr="00E400F9">
        <w:trPr>
          <w:gridAfter w:val="1"/>
          <w:wAfter w:w="5612" w:type="dxa"/>
          <w:trHeight w:val="261"/>
        </w:trPr>
        <w:tc>
          <w:tcPr>
            <w:tcW w:w="5240" w:type="dxa"/>
            <w:gridSpan w:val="3"/>
          </w:tcPr>
          <w:p w14:paraId="16C087CE" w14:textId="77777777" w:rsidR="00E400F9" w:rsidRDefault="00E400F9" w:rsidP="0030626D">
            <w:r>
              <w:t>REVIEWED BY:</w:t>
            </w:r>
          </w:p>
          <w:p w14:paraId="4C51EED7" w14:textId="0184115B" w:rsidR="00E400F9" w:rsidRDefault="00E400F9"/>
        </w:tc>
        <w:tc>
          <w:tcPr>
            <w:tcW w:w="4536" w:type="dxa"/>
          </w:tcPr>
          <w:p w14:paraId="4ACB3FCE" w14:textId="77777777" w:rsidR="00E400F9" w:rsidRDefault="00E400F9">
            <w:r>
              <w:t>COMMENTS:</w:t>
            </w:r>
          </w:p>
          <w:p w14:paraId="224DDA55" w14:textId="79651BE6" w:rsidR="00E400F9" w:rsidRDefault="00FA142A">
            <w:r>
              <w:t>21/5/2020 Dionne</w:t>
            </w:r>
            <w:r w:rsidR="008F18F7">
              <w:t xml:space="preserve">: </w:t>
            </w:r>
            <w:r w:rsidR="00E400F9">
              <w:t xml:space="preserve">Following a </w:t>
            </w:r>
            <w:r>
              <w:t xml:space="preserve">complete </w:t>
            </w:r>
            <w:r w:rsidR="00E400F9">
              <w:t>risk assessment, I feel</w:t>
            </w:r>
            <w:r>
              <w:t xml:space="preserve">, due to our unique setting being fully outdoors and the scientific evidence to suggest outdoor environments being one of the safest places to be due to </w:t>
            </w:r>
            <w:proofErr w:type="spellStart"/>
            <w:r>
              <w:t>Covid</w:t>
            </w:r>
            <w:proofErr w:type="spellEnd"/>
            <w:r>
              <w:t xml:space="preserve"> dispersal, </w:t>
            </w:r>
            <w:r w:rsidR="00E400F9">
              <w:t xml:space="preserve">we </w:t>
            </w:r>
            <w:r>
              <w:t>are able</w:t>
            </w:r>
            <w:r w:rsidR="00E400F9">
              <w:t xml:space="preserve"> to reassure staff and </w:t>
            </w:r>
            <w:r w:rsidR="00286BEB">
              <w:t>families</w:t>
            </w:r>
            <w:r w:rsidR="00E400F9">
              <w:t xml:space="preserve"> that we are </w:t>
            </w:r>
            <w:proofErr w:type="spellStart"/>
            <w:r>
              <w:t>C</w:t>
            </w:r>
            <w:r w:rsidR="00E400F9">
              <w:t>ovid</w:t>
            </w:r>
            <w:proofErr w:type="spellEnd"/>
            <w:r w:rsidR="00E400F9">
              <w:t xml:space="preserve"> secure</w:t>
            </w:r>
            <w:r>
              <w:t xml:space="preserve"> as much as we possibly can be</w:t>
            </w:r>
            <w:r w:rsidR="00E400F9">
              <w:t>.</w:t>
            </w:r>
          </w:p>
          <w:p w14:paraId="7694963E" w14:textId="77777777" w:rsidR="00FA142A" w:rsidRDefault="00FA142A"/>
          <w:p w14:paraId="288A79C0" w14:textId="4DF37E2A" w:rsidR="00E400F9" w:rsidRDefault="00E400F9">
            <w:r>
              <w:t xml:space="preserve">It is </w:t>
            </w:r>
            <w:r w:rsidR="008F18F7">
              <w:t>my</w:t>
            </w:r>
            <w:r>
              <w:t xml:space="preserve"> recommendation that we </w:t>
            </w:r>
            <w:r w:rsidR="00286BEB">
              <w:t>hold an Open Day and our Big Leavers Campout and</w:t>
            </w:r>
            <w:r>
              <w:t xml:space="preserve"> </w:t>
            </w:r>
            <w:r w:rsidR="00FA142A">
              <w:t xml:space="preserve">continue to follow Government guidance and review scientific evidence on </w:t>
            </w:r>
            <w:proofErr w:type="spellStart"/>
            <w:r w:rsidR="00FA142A">
              <w:t>Covid</w:t>
            </w:r>
            <w:proofErr w:type="spellEnd"/>
            <w:r w:rsidR="00FA142A">
              <w:t xml:space="preserve"> infection </w:t>
            </w:r>
            <w:r w:rsidR="00410FB1">
              <w:t xml:space="preserve">in adults and children and </w:t>
            </w:r>
            <w:r w:rsidR="00FA142A">
              <w:t>outdoor environments</w:t>
            </w:r>
            <w:r>
              <w:t xml:space="preserve">.  This will give us a greater idea of how </w:t>
            </w:r>
            <w:r w:rsidR="00410FB1">
              <w:t xml:space="preserve">the </w:t>
            </w:r>
            <w:r>
              <w:t>lifting</w:t>
            </w:r>
            <w:r w:rsidR="00410FB1">
              <w:t xml:space="preserve"> of</w:t>
            </w:r>
            <w:r>
              <w:t xml:space="preserve"> </w:t>
            </w:r>
            <w:r>
              <w:lastRenderedPageBreak/>
              <w:t xml:space="preserve">lockdown measures have affected the R rate and how that </w:t>
            </w:r>
            <w:r w:rsidR="00410FB1">
              <w:t>may</w:t>
            </w:r>
            <w:r>
              <w:t xml:space="preserve"> impact on our pr</w:t>
            </w:r>
            <w:r w:rsidR="00410FB1">
              <w:t>o</w:t>
            </w:r>
            <w:r>
              <w:t>vision.</w:t>
            </w:r>
          </w:p>
          <w:p w14:paraId="7A3E4C51" w14:textId="77777777" w:rsidR="00FA142A" w:rsidRDefault="00FA142A"/>
          <w:p w14:paraId="7E44973A" w14:textId="15944E3C" w:rsidR="00FA142A" w:rsidRDefault="00FA142A">
            <w:r>
              <w:t xml:space="preserve">I </w:t>
            </w:r>
            <w:r w:rsidR="00410FB1">
              <w:t xml:space="preserve">actively </w:t>
            </w:r>
            <w:r>
              <w:t>encourage parents and carers to review our risk assessment and feel confident to ask questions on the contents to help create a safe and nurturing environment for all involved in Organic Forest Kindergarten.</w:t>
            </w:r>
            <w:r w:rsidR="00410FB1">
              <w:t xml:space="preserve">  We are all in this together.</w:t>
            </w:r>
          </w:p>
        </w:tc>
      </w:tr>
    </w:tbl>
    <w:p w14:paraId="2C31E679" w14:textId="77777777" w:rsidR="00584BBF" w:rsidRDefault="00584BBF"/>
    <w:sectPr w:rsidR="00584BBF" w:rsidSect="001627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80500"/>
    <w:multiLevelType w:val="hybridMultilevel"/>
    <w:tmpl w:val="28B0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3B3093B"/>
    <w:multiLevelType w:val="hybridMultilevel"/>
    <w:tmpl w:val="A1F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5FC36EE"/>
    <w:multiLevelType w:val="hybridMultilevel"/>
    <w:tmpl w:val="1BE6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0"/>
  </w:num>
  <w:num w:numId="5">
    <w:abstractNumId w:val="15"/>
  </w:num>
  <w:num w:numId="6">
    <w:abstractNumId w:val="9"/>
  </w:num>
  <w:num w:numId="7">
    <w:abstractNumId w:val="16"/>
  </w:num>
  <w:num w:numId="8">
    <w:abstractNumId w:val="2"/>
  </w:num>
  <w:num w:numId="9">
    <w:abstractNumId w:val="5"/>
  </w:num>
  <w:num w:numId="10">
    <w:abstractNumId w:val="6"/>
  </w:num>
  <w:num w:numId="11">
    <w:abstractNumId w:val="1"/>
  </w:num>
  <w:num w:numId="12">
    <w:abstractNumId w:val="4"/>
  </w:num>
  <w:num w:numId="13">
    <w:abstractNumId w:val="3"/>
  </w:num>
  <w:num w:numId="14">
    <w:abstractNumId w:val="7"/>
  </w:num>
  <w:num w:numId="15">
    <w:abstractNumId w:val="12"/>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3B49"/>
    <w:rsid w:val="00071F0B"/>
    <w:rsid w:val="000A71E4"/>
    <w:rsid w:val="00131216"/>
    <w:rsid w:val="00145526"/>
    <w:rsid w:val="001627CD"/>
    <w:rsid w:val="001C3708"/>
    <w:rsid w:val="00231C6B"/>
    <w:rsid w:val="00272610"/>
    <w:rsid w:val="00282E02"/>
    <w:rsid w:val="0028344B"/>
    <w:rsid w:val="00286BEB"/>
    <w:rsid w:val="00296421"/>
    <w:rsid w:val="002E7501"/>
    <w:rsid w:val="003408E2"/>
    <w:rsid w:val="00381F9E"/>
    <w:rsid w:val="003E5381"/>
    <w:rsid w:val="003F6542"/>
    <w:rsid w:val="0040132F"/>
    <w:rsid w:val="00410FB1"/>
    <w:rsid w:val="00415D27"/>
    <w:rsid w:val="00461DF9"/>
    <w:rsid w:val="00464551"/>
    <w:rsid w:val="004A1CE7"/>
    <w:rsid w:val="004C5FF6"/>
    <w:rsid w:val="00513369"/>
    <w:rsid w:val="00530D58"/>
    <w:rsid w:val="005639A5"/>
    <w:rsid w:val="00584BBF"/>
    <w:rsid w:val="00590F6F"/>
    <w:rsid w:val="005F5CE4"/>
    <w:rsid w:val="006209BC"/>
    <w:rsid w:val="00655F5C"/>
    <w:rsid w:val="006718B3"/>
    <w:rsid w:val="006775DA"/>
    <w:rsid w:val="00686A1C"/>
    <w:rsid w:val="00697B1E"/>
    <w:rsid w:val="006C024A"/>
    <w:rsid w:val="006C7FD9"/>
    <w:rsid w:val="006D152C"/>
    <w:rsid w:val="00702087"/>
    <w:rsid w:val="00753AD9"/>
    <w:rsid w:val="007A6389"/>
    <w:rsid w:val="007C0B14"/>
    <w:rsid w:val="00840602"/>
    <w:rsid w:val="008836F1"/>
    <w:rsid w:val="00892877"/>
    <w:rsid w:val="008F18F7"/>
    <w:rsid w:val="008F5565"/>
    <w:rsid w:val="009472D7"/>
    <w:rsid w:val="009A3B57"/>
    <w:rsid w:val="009B2070"/>
    <w:rsid w:val="009C285F"/>
    <w:rsid w:val="00A71FF2"/>
    <w:rsid w:val="00AB0519"/>
    <w:rsid w:val="00AB789B"/>
    <w:rsid w:val="00AD7810"/>
    <w:rsid w:val="00B118A2"/>
    <w:rsid w:val="00B57F27"/>
    <w:rsid w:val="00B634F5"/>
    <w:rsid w:val="00B755F6"/>
    <w:rsid w:val="00BC7C85"/>
    <w:rsid w:val="00BE2783"/>
    <w:rsid w:val="00C16A91"/>
    <w:rsid w:val="00C244D3"/>
    <w:rsid w:val="00C46B58"/>
    <w:rsid w:val="00C65D6E"/>
    <w:rsid w:val="00C87086"/>
    <w:rsid w:val="00CB0F53"/>
    <w:rsid w:val="00CB787A"/>
    <w:rsid w:val="00CD11F5"/>
    <w:rsid w:val="00D52F89"/>
    <w:rsid w:val="00D87126"/>
    <w:rsid w:val="00D919D5"/>
    <w:rsid w:val="00D92F39"/>
    <w:rsid w:val="00DF14C4"/>
    <w:rsid w:val="00E00226"/>
    <w:rsid w:val="00E400F9"/>
    <w:rsid w:val="00EB01A5"/>
    <w:rsid w:val="00EB0E1A"/>
    <w:rsid w:val="00EC52EC"/>
    <w:rsid w:val="00F013F1"/>
    <w:rsid w:val="00F475A6"/>
    <w:rsid w:val="00F67B95"/>
    <w:rsid w:val="00F74D53"/>
    <w:rsid w:val="00FA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F4E2-6E7F-4D41-8EC7-5520A8E8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Dionne Pullen</cp:lastModifiedBy>
  <cp:revision>5</cp:revision>
  <dcterms:created xsi:type="dcterms:W3CDTF">2020-08-03T13:28:00Z</dcterms:created>
  <dcterms:modified xsi:type="dcterms:W3CDTF">2020-08-04T11:54:00Z</dcterms:modified>
</cp:coreProperties>
</file>